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4BB" w:rsidRDefault="004E64BB" w:rsidP="004E64BB">
      <w:pPr>
        <w:pStyle w:val="rvps6"/>
        <w:shd w:val="clear" w:color="auto" w:fill="FFFFFF"/>
        <w:spacing w:before="300" w:beforeAutospacing="0" w:after="450" w:afterAutospacing="0"/>
        <w:ind w:left="450" w:right="450"/>
        <w:jc w:val="center"/>
        <w:rPr>
          <w:rStyle w:val="rvts23"/>
          <w:rFonts w:eastAsiaTheme="minorEastAsia"/>
          <w:b/>
          <w:bCs/>
          <w:color w:val="000000"/>
          <w:lang w:val="uk-UA"/>
        </w:rPr>
      </w:pPr>
      <w:r>
        <w:rPr>
          <w:rStyle w:val="rvts23"/>
          <w:rFonts w:eastAsiaTheme="minorEastAsia"/>
          <w:b/>
          <w:bCs/>
          <w:noProof/>
          <w:color w:val="000000"/>
          <w:lang w:val="uk-UA" w:eastAsia="uk-UA"/>
        </w:rPr>
        <w:drawing>
          <wp:anchor distT="0" distB="0" distL="114300" distR="114300" simplePos="0" relativeHeight="251646976" behindDoc="0" locked="0" layoutInCell="1" allowOverlap="1" wp14:anchorId="755AD4CD" wp14:editId="38A2A752">
            <wp:simplePos x="0" y="0"/>
            <wp:positionH relativeFrom="column">
              <wp:posOffset>-716076</wp:posOffset>
            </wp:positionH>
            <wp:positionV relativeFrom="paragraph">
              <wp:posOffset>-473512</wp:posOffset>
            </wp:positionV>
            <wp:extent cx="7370445" cy="129222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70445" cy="1292225"/>
                    </a:xfrm>
                    <a:prstGeom prst="rect">
                      <a:avLst/>
                    </a:prstGeom>
                    <a:noFill/>
                  </pic:spPr>
                </pic:pic>
              </a:graphicData>
            </a:graphic>
            <wp14:sizeRelH relativeFrom="page">
              <wp14:pctWidth>0</wp14:pctWidth>
            </wp14:sizeRelH>
            <wp14:sizeRelV relativeFrom="page">
              <wp14:pctHeight>0</wp14:pctHeight>
            </wp14:sizeRelV>
          </wp:anchor>
        </w:drawing>
      </w:r>
    </w:p>
    <w:p w:rsidR="004E64BB" w:rsidRDefault="004E64BB" w:rsidP="004E64BB">
      <w:pPr>
        <w:pStyle w:val="rvps6"/>
        <w:shd w:val="clear" w:color="auto" w:fill="FFFFFF"/>
        <w:spacing w:before="300" w:beforeAutospacing="0" w:after="450" w:afterAutospacing="0"/>
        <w:ind w:left="450" w:right="450"/>
        <w:jc w:val="center"/>
        <w:rPr>
          <w:rStyle w:val="rvts23"/>
          <w:rFonts w:eastAsiaTheme="minorEastAsia"/>
          <w:b/>
          <w:bCs/>
          <w:color w:val="000000"/>
          <w:lang w:val="uk-UA"/>
        </w:rPr>
      </w:pPr>
    </w:p>
    <w:p w:rsidR="004E64BB" w:rsidRDefault="004E64BB" w:rsidP="004E64BB">
      <w:pPr>
        <w:pStyle w:val="rvps6"/>
        <w:shd w:val="clear" w:color="auto" w:fill="FFFFFF"/>
        <w:spacing w:before="300" w:beforeAutospacing="0" w:after="450" w:afterAutospacing="0"/>
        <w:ind w:left="450" w:right="450"/>
        <w:jc w:val="center"/>
        <w:rPr>
          <w:rStyle w:val="rvts23"/>
          <w:rFonts w:eastAsiaTheme="minorEastAsia"/>
          <w:b/>
          <w:bCs/>
          <w:color w:val="000000"/>
          <w:lang w:val="uk-UA"/>
        </w:rPr>
        <w:sectPr w:rsidR="004E64BB" w:rsidSect="00A5533F">
          <w:headerReference w:type="default" r:id="rId10"/>
          <w:pgSz w:w="11906" w:h="16838"/>
          <w:pgMar w:top="1134" w:right="850" w:bottom="1134" w:left="1276" w:header="709" w:footer="709" w:gutter="0"/>
          <w:cols w:num="2" w:space="708"/>
          <w:titlePg/>
          <w:docGrid w:linePitch="360"/>
        </w:sectPr>
      </w:pPr>
    </w:p>
    <w:p w:rsidR="004E64BB" w:rsidRDefault="006A4D90" w:rsidP="006A4D90">
      <w:pPr>
        <w:pStyle w:val="rvps6"/>
        <w:shd w:val="clear" w:color="auto" w:fill="FFFFFF"/>
        <w:tabs>
          <w:tab w:val="left" w:pos="1332"/>
          <w:tab w:val="center" w:pos="4890"/>
        </w:tabs>
        <w:spacing w:before="300" w:beforeAutospacing="0" w:after="450" w:afterAutospacing="0"/>
        <w:ind w:left="450" w:right="450"/>
        <w:rPr>
          <w:rStyle w:val="rvts23"/>
          <w:rFonts w:eastAsiaTheme="minorEastAsia"/>
          <w:b/>
          <w:bCs/>
          <w:color w:val="000000"/>
          <w:lang w:val="uk-UA"/>
        </w:rPr>
      </w:pPr>
      <w:r>
        <w:rPr>
          <w:rStyle w:val="rvts23"/>
          <w:rFonts w:eastAsiaTheme="minorEastAsia"/>
          <w:b/>
          <w:bCs/>
          <w:color w:val="000000"/>
          <w:lang w:val="uk-UA"/>
        </w:rPr>
        <w:lastRenderedPageBreak/>
        <w:tab/>
      </w:r>
      <w:r>
        <w:rPr>
          <w:rStyle w:val="rvts23"/>
          <w:rFonts w:eastAsiaTheme="minorEastAsia"/>
          <w:b/>
          <w:bCs/>
          <w:color w:val="000000"/>
          <w:lang w:val="uk-UA"/>
        </w:rPr>
        <w:tab/>
      </w:r>
    </w:p>
    <w:p w:rsidR="004E64BB" w:rsidRDefault="004E64BB" w:rsidP="004E64BB">
      <w:pPr>
        <w:spacing w:before="100" w:after="0" w:line="240" w:lineRule="auto"/>
        <w:rPr>
          <w:rFonts w:ascii="Times New Roman" w:eastAsia="Times New Roman" w:hAnsi="Times New Roman" w:cs="Times New Roman"/>
          <w:b/>
          <w:sz w:val="28"/>
          <w:szCs w:val="28"/>
          <w:lang w:eastAsia="ru-RU"/>
        </w:rPr>
        <w:sectPr w:rsidR="004E64BB" w:rsidSect="00A5533F">
          <w:type w:val="continuous"/>
          <w:pgSz w:w="11906" w:h="16838"/>
          <w:pgMar w:top="1134" w:right="850" w:bottom="1134" w:left="1276" w:header="709" w:footer="709" w:gutter="0"/>
          <w:cols w:space="708"/>
          <w:titlePg/>
          <w:docGrid w:linePitch="360"/>
        </w:sectPr>
      </w:pPr>
    </w:p>
    <w:p w:rsidR="006A4D90" w:rsidRPr="008F1BC6" w:rsidRDefault="006A4D90" w:rsidP="006A4D90">
      <w:pPr>
        <w:spacing w:after="0" w:line="240" w:lineRule="auto"/>
        <w:rPr>
          <w:rFonts w:ascii="Times New Roman" w:eastAsia="Times New Roman" w:hAnsi="Times New Roman" w:cs="Times New Roman"/>
          <w:b/>
          <w:sz w:val="28"/>
          <w:szCs w:val="28"/>
          <w:lang w:eastAsia="ru-RU"/>
        </w:rPr>
      </w:pPr>
      <w:r w:rsidRPr="008F1BC6">
        <w:rPr>
          <w:rFonts w:ascii="Times New Roman" w:eastAsia="Times New Roman" w:hAnsi="Times New Roman" w:cs="Times New Roman"/>
          <w:b/>
          <w:sz w:val="28"/>
          <w:szCs w:val="28"/>
          <w:lang w:eastAsia="ru-RU"/>
        </w:rPr>
        <w:lastRenderedPageBreak/>
        <w:t>ПОГОДЖЕНО</w:t>
      </w:r>
    </w:p>
    <w:p w:rsidR="008F1BC6" w:rsidRPr="008F1BC6" w:rsidRDefault="008F1BC6" w:rsidP="008F1BC6">
      <w:pPr>
        <w:pStyle w:val="a6"/>
        <w:spacing w:before="0" w:beforeAutospacing="0" w:after="0" w:afterAutospacing="0"/>
        <w:rPr>
          <w:rFonts w:eastAsia="Open Sauce"/>
          <w:color w:val="2D1362"/>
          <w:kern w:val="24"/>
          <w:sz w:val="28"/>
          <w:szCs w:val="28"/>
        </w:rPr>
      </w:pPr>
      <w:r w:rsidRPr="008F1BC6">
        <w:rPr>
          <w:rFonts w:eastAsia="Open Sauce"/>
          <w:color w:val="2D1362"/>
          <w:kern w:val="24"/>
          <w:sz w:val="28"/>
          <w:szCs w:val="28"/>
        </w:rPr>
        <w:t xml:space="preserve">Протокол засідання педагогічної ради </w:t>
      </w:r>
    </w:p>
    <w:p w:rsidR="008F1BC6" w:rsidRPr="008F1BC6" w:rsidRDefault="008F1BC6" w:rsidP="008F1BC6">
      <w:pPr>
        <w:pStyle w:val="a6"/>
        <w:spacing w:before="0" w:beforeAutospacing="0" w:after="0" w:afterAutospacing="0"/>
        <w:rPr>
          <w:rFonts w:eastAsia="Open Sauce"/>
          <w:color w:val="2D1362"/>
          <w:kern w:val="24"/>
          <w:sz w:val="28"/>
          <w:szCs w:val="28"/>
        </w:rPr>
      </w:pPr>
      <w:r w:rsidRPr="008F1BC6">
        <w:rPr>
          <w:rFonts w:eastAsia="Open Sauce"/>
          <w:color w:val="2D1362"/>
          <w:kern w:val="24"/>
          <w:sz w:val="28"/>
          <w:szCs w:val="28"/>
        </w:rPr>
        <w:t>від 28.08.2026 року № 1</w:t>
      </w:r>
    </w:p>
    <w:p w:rsidR="006A4D90" w:rsidRPr="008F1BC6" w:rsidRDefault="006A4D90" w:rsidP="006A4D90">
      <w:pPr>
        <w:spacing w:after="0" w:line="240" w:lineRule="auto"/>
        <w:rPr>
          <w:rFonts w:ascii="Times New Roman" w:eastAsia="Times New Roman" w:hAnsi="Times New Roman" w:cs="Times New Roman"/>
          <w:sz w:val="28"/>
          <w:szCs w:val="28"/>
          <w:lang w:eastAsia="ru-RU"/>
        </w:rPr>
      </w:pPr>
    </w:p>
    <w:p w:rsidR="006A4D90" w:rsidRPr="008F1BC6" w:rsidRDefault="006A4D90" w:rsidP="006A4D90">
      <w:pPr>
        <w:tabs>
          <w:tab w:val="left" w:pos="-284"/>
          <w:tab w:val="left" w:pos="3495"/>
          <w:tab w:val="left" w:pos="6375"/>
        </w:tabs>
        <w:spacing w:before="40" w:after="40" w:line="240" w:lineRule="auto"/>
        <w:ind w:right="-113"/>
        <w:rPr>
          <w:rFonts w:ascii="Times New Roman" w:eastAsia="Calibri" w:hAnsi="Times New Roman" w:cs="Times New Roman"/>
          <w:b/>
          <w:sz w:val="28"/>
          <w:szCs w:val="28"/>
        </w:rPr>
      </w:pPr>
    </w:p>
    <w:p w:rsidR="006A4D90" w:rsidRPr="008F1BC6" w:rsidRDefault="006A4D90" w:rsidP="00432BBD">
      <w:pPr>
        <w:tabs>
          <w:tab w:val="left" w:pos="-284"/>
          <w:tab w:val="left" w:pos="3495"/>
          <w:tab w:val="left" w:pos="6375"/>
        </w:tabs>
        <w:spacing w:before="40" w:after="40" w:line="240" w:lineRule="auto"/>
        <w:ind w:right="-113"/>
        <w:rPr>
          <w:rFonts w:ascii="Times New Roman" w:eastAsia="Calibri" w:hAnsi="Times New Roman" w:cs="Times New Roman"/>
          <w:b/>
          <w:sz w:val="28"/>
          <w:szCs w:val="28"/>
        </w:rPr>
      </w:pPr>
      <w:r w:rsidRPr="008F1BC6">
        <w:rPr>
          <w:rFonts w:ascii="Times New Roman" w:eastAsia="Calibri" w:hAnsi="Times New Roman" w:cs="Times New Roman"/>
          <w:b/>
          <w:sz w:val="28"/>
          <w:szCs w:val="28"/>
        </w:rPr>
        <w:lastRenderedPageBreak/>
        <w:t>ЗАТВЕРДЖЕНО</w:t>
      </w:r>
    </w:p>
    <w:p w:rsidR="008F1BC6" w:rsidRPr="008F1BC6" w:rsidRDefault="008F1BC6" w:rsidP="008F1BC6">
      <w:pPr>
        <w:pStyle w:val="a6"/>
        <w:spacing w:before="0" w:beforeAutospacing="0" w:after="0" w:afterAutospacing="0"/>
        <w:rPr>
          <w:rFonts w:eastAsia="Open Sauce"/>
          <w:color w:val="2D1362"/>
          <w:kern w:val="24"/>
          <w:sz w:val="28"/>
          <w:szCs w:val="28"/>
        </w:rPr>
      </w:pPr>
      <w:r w:rsidRPr="008F1BC6">
        <w:rPr>
          <w:rFonts w:eastAsia="Open Sauce"/>
          <w:color w:val="2D1362"/>
          <w:kern w:val="24"/>
          <w:sz w:val="28"/>
          <w:szCs w:val="28"/>
        </w:rPr>
        <w:t>Керівник гімназії___</w:t>
      </w:r>
      <w:r>
        <w:rPr>
          <w:rFonts w:eastAsia="Open Sauce"/>
          <w:color w:val="2D1362"/>
          <w:kern w:val="24"/>
          <w:sz w:val="28"/>
          <w:szCs w:val="28"/>
        </w:rPr>
        <w:t xml:space="preserve">__ </w:t>
      </w:r>
      <w:r w:rsidRPr="008F1BC6">
        <w:rPr>
          <w:rFonts w:eastAsia="Open Sauce"/>
          <w:color w:val="2D1362"/>
          <w:kern w:val="24"/>
          <w:sz w:val="28"/>
          <w:szCs w:val="28"/>
        </w:rPr>
        <w:t>Ольга ХМІЛЬ</w:t>
      </w:r>
    </w:p>
    <w:p w:rsidR="008F1BC6" w:rsidRPr="008F1BC6" w:rsidRDefault="008F1BC6" w:rsidP="008F1BC6">
      <w:pPr>
        <w:pStyle w:val="a6"/>
        <w:spacing w:before="0" w:beforeAutospacing="0" w:after="0" w:afterAutospacing="0"/>
        <w:rPr>
          <w:rFonts w:eastAsia="Open Sauce"/>
          <w:color w:val="2D1362"/>
          <w:kern w:val="24"/>
          <w:sz w:val="28"/>
          <w:szCs w:val="28"/>
        </w:rPr>
      </w:pPr>
      <w:r w:rsidRPr="008F1BC6">
        <w:rPr>
          <w:rFonts w:eastAsia="Open Sauce"/>
          <w:color w:val="2D1362"/>
          <w:kern w:val="24"/>
          <w:sz w:val="28"/>
          <w:szCs w:val="28"/>
        </w:rPr>
        <w:t xml:space="preserve">Наказ </w:t>
      </w:r>
      <w:r w:rsidRPr="008F1BC6">
        <w:rPr>
          <w:rFonts w:eastAsia="Open Sauce"/>
          <w:color w:val="2D1362"/>
          <w:kern w:val="24"/>
          <w:sz w:val="28"/>
          <w:szCs w:val="28"/>
          <w:u w:val="single"/>
        </w:rPr>
        <w:t>№</w:t>
      </w:r>
      <w:r w:rsidR="00217A7B">
        <w:rPr>
          <w:rFonts w:eastAsia="Open Sauce"/>
          <w:color w:val="2D1362"/>
          <w:kern w:val="24"/>
          <w:sz w:val="28"/>
          <w:szCs w:val="28"/>
          <w:u w:val="single"/>
        </w:rPr>
        <w:t>33</w:t>
      </w:r>
      <w:r w:rsidRPr="008F1BC6">
        <w:rPr>
          <w:rFonts w:eastAsia="Open Sauce"/>
          <w:color w:val="2D1362"/>
          <w:kern w:val="24"/>
          <w:sz w:val="28"/>
          <w:szCs w:val="28"/>
          <w:u w:val="single"/>
        </w:rPr>
        <w:t xml:space="preserve">  </w:t>
      </w:r>
      <w:r w:rsidRPr="008F1BC6">
        <w:rPr>
          <w:rFonts w:eastAsia="Open Sauce"/>
          <w:color w:val="2D1362"/>
          <w:kern w:val="24"/>
          <w:sz w:val="28"/>
          <w:szCs w:val="28"/>
        </w:rPr>
        <w:t xml:space="preserve"> від 28.08.2026</w:t>
      </w:r>
    </w:p>
    <w:p w:rsidR="006A4D90" w:rsidRDefault="006A4D90" w:rsidP="006A4D90">
      <w:pPr>
        <w:tabs>
          <w:tab w:val="left" w:pos="-284"/>
          <w:tab w:val="left" w:pos="3495"/>
          <w:tab w:val="left" w:pos="6375"/>
        </w:tabs>
        <w:spacing w:before="40" w:after="40" w:line="240" w:lineRule="auto"/>
        <w:ind w:right="-113"/>
        <w:rPr>
          <w:rFonts w:ascii="Times New Roman" w:eastAsia="Calibri" w:hAnsi="Times New Roman" w:cs="Times New Roman"/>
          <w:sz w:val="28"/>
          <w:szCs w:val="28"/>
        </w:rPr>
      </w:pPr>
    </w:p>
    <w:p w:rsidR="006A4D90" w:rsidRDefault="006A4D90" w:rsidP="006A4D90">
      <w:pPr>
        <w:tabs>
          <w:tab w:val="left" w:pos="-284"/>
          <w:tab w:val="left" w:pos="3495"/>
          <w:tab w:val="left" w:pos="6375"/>
        </w:tabs>
        <w:spacing w:before="40" w:after="40" w:line="240" w:lineRule="auto"/>
        <w:ind w:right="-113"/>
        <w:rPr>
          <w:rFonts w:ascii="Times New Roman" w:eastAsia="Calibri" w:hAnsi="Times New Roman" w:cs="Times New Roman"/>
          <w:sz w:val="28"/>
          <w:szCs w:val="28"/>
        </w:rPr>
        <w:sectPr w:rsidR="006A4D90" w:rsidSect="006A4D90">
          <w:type w:val="continuous"/>
          <w:pgSz w:w="11906" w:h="16838"/>
          <w:pgMar w:top="1134" w:right="850" w:bottom="1134" w:left="1276" w:header="709" w:footer="709" w:gutter="0"/>
          <w:cols w:num="2" w:space="708"/>
          <w:titlePg/>
          <w:docGrid w:linePitch="360"/>
        </w:sectPr>
      </w:pPr>
    </w:p>
    <w:p w:rsidR="006A4D90" w:rsidRPr="006A4D90" w:rsidRDefault="006A4D90" w:rsidP="006A4D90">
      <w:pPr>
        <w:tabs>
          <w:tab w:val="left" w:pos="-284"/>
          <w:tab w:val="left" w:pos="3495"/>
          <w:tab w:val="left" w:pos="6375"/>
        </w:tabs>
        <w:spacing w:before="40" w:after="40" w:line="240" w:lineRule="auto"/>
        <w:ind w:right="-113"/>
        <w:rPr>
          <w:rFonts w:ascii="Times New Roman" w:eastAsia="Calibri" w:hAnsi="Times New Roman" w:cs="Times New Roman"/>
          <w:sz w:val="28"/>
          <w:szCs w:val="28"/>
        </w:rPr>
      </w:pPr>
    </w:p>
    <w:p w:rsidR="006A4D90" w:rsidRDefault="006A4D90" w:rsidP="004E64BB">
      <w:pPr>
        <w:spacing w:before="100" w:after="0" w:line="240" w:lineRule="auto"/>
        <w:ind w:left="6237"/>
        <w:jc w:val="both"/>
        <w:rPr>
          <w:rFonts w:ascii="Times New Roman" w:eastAsia="Times New Roman" w:hAnsi="Times New Roman" w:cs="Times New Roman"/>
          <w:sz w:val="28"/>
          <w:szCs w:val="28"/>
        </w:rPr>
      </w:pPr>
    </w:p>
    <w:p w:rsidR="006A4D90" w:rsidRDefault="006A4D90" w:rsidP="008F1BC6">
      <w:pPr>
        <w:spacing w:before="100" w:after="0" w:line="240" w:lineRule="auto"/>
        <w:jc w:val="both"/>
        <w:rPr>
          <w:rFonts w:ascii="Times New Roman" w:eastAsia="Times New Roman" w:hAnsi="Times New Roman" w:cs="Times New Roman"/>
          <w:sz w:val="28"/>
          <w:szCs w:val="28"/>
        </w:rPr>
      </w:pPr>
    </w:p>
    <w:p w:rsidR="006A4D90" w:rsidRPr="008012F2" w:rsidRDefault="006A4D90" w:rsidP="004E64BB">
      <w:pPr>
        <w:spacing w:before="100" w:after="0" w:line="240" w:lineRule="auto"/>
        <w:ind w:left="6237"/>
        <w:jc w:val="both"/>
        <w:rPr>
          <w:rFonts w:ascii="Times New Roman" w:eastAsia="Times New Roman" w:hAnsi="Times New Roman" w:cs="Times New Roman"/>
          <w:b/>
          <w:sz w:val="28"/>
          <w:szCs w:val="28"/>
        </w:rPr>
      </w:pPr>
    </w:p>
    <w:p w:rsidR="006A4D90" w:rsidRPr="008012F2" w:rsidRDefault="006A4D90" w:rsidP="006A4D90">
      <w:pPr>
        <w:spacing w:after="0" w:line="240" w:lineRule="auto"/>
        <w:jc w:val="center"/>
        <w:rPr>
          <w:rFonts w:ascii="Times New Roman" w:hAnsi="Times New Roman" w:cs="Times New Roman"/>
          <w:b/>
          <w:sz w:val="32"/>
          <w:szCs w:val="28"/>
        </w:rPr>
      </w:pPr>
      <w:r w:rsidRPr="008012F2">
        <w:rPr>
          <w:rFonts w:ascii="Times New Roman" w:hAnsi="Times New Roman" w:cs="Times New Roman"/>
          <w:b/>
          <w:sz w:val="32"/>
          <w:szCs w:val="28"/>
        </w:rPr>
        <w:t>ПОЛОЖЕННЯ</w:t>
      </w:r>
    </w:p>
    <w:p w:rsidR="006A4D90" w:rsidRPr="008012F2" w:rsidRDefault="006A4D90" w:rsidP="006A4D90">
      <w:pPr>
        <w:spacing w:after="0" w:line="240" w:lineRule="auto"/>
        <w:jc w:val="center"/>
        <w:rPr>
          <w:rFonts w:ascii="Times New Roman" w:hAnsi="Times New Roman" w:cs="Times New Roman"/>
          <w:b/>
          <w:caps/>
          <w:sz w:val="32"/>
          <w:szCs w:val="28"/>
        </w:rPr>
      </w:pPr>
      <w:r w:rsidRPr="008012F2">
        <w:rPr>
          <w:rFonts w:ascii="Times New Roman" w:hAnsi="Times New Roman" w:cs="Times New Roman"/>
          <w:b/>
          <w:caps/>
          <w:sz w:val="32"/>
          <w:szCs w:val="28"/>
        </w:rPr>
        <w:t xml:space="preserve">про </w:t>
      </w:r>
      <w:r w:rsidR="000677AE">
        <w:rPr>
          <w:rFonts w:ascii="Times New Roman" w:hAnsi="Times New Roman" w:cs="Times New Roman"/>
          <w:b/>
          <w:caps/>
          <w:sz w:val="32"/>
          <w:szCs w:val="28"/>
        </w:rPr>
        <w:t>ОСОБЛИВОСТІ ОРГАНІЗАЦІЇ ОЦІНЮВАННЯ РЕЗУЛЬТАТІВ НАВЧАННЯ УЧНІВ У 2026-2027 НАВЧАЛЬНОМУ РОЦІ</w:t>
      </w:r>
    </w:p>
    <w:p w:rsidR="008F1BC6" w:rsidRPr="008D6DC0" w:rsidRDefault="008F1BC6" w:rsidP="008F1BC6">
      <w:pPr>
        <w:pStyle w:val="a6"/>
        <w:spacing w:before="0" w:beforeAutospacing="0" w:after="0" w:afterAutospacing="0"/>
        <w:jc w:val="center"/>
        <w:rPr>
          <w:color w:val="0D0D0D" w:themeColor="text1" w:themeTint="F2"/>
          <w:sz w:val="44"/>
          <w:szCs w:val="36"/>
        </w:rPr>
      </w:pPr>
      <w:r w:rsidRPr="008D6DC0">
        <w:rPr>
          <w:rFonts w:ascii="Open Sauce" w:eastAsia="Open Sauce" w:hAnsi="Open Sauce" w:cs="Open Sauce"/>
          <w:color w:val="0D0D0D" w:themeColor="text1" w:themeTint="F2"/>
          <w:kern w:val="24"/>
          <w:sz w:val="32"/>
          <w:szCs w:val="32"/>
        </w:rPr>
        <w:t>БУЧАЛІВСЬКОЇ ГІМНАЗІЇ КОМАРНІВСЬКОЇ МІСЬКОЇ РАДИ ЛЬВІВСЬКОГО РАЙОНУ</w:t>
      </w:r>
      <w:r w:rsidRPr="008D6DC0">
        <w:rPr>
          <w:rFonts w:ascii="Open Sauce" w:eastAsia="Open Sauce" w:hAnsi="Open Sauce" w:cs="Open Sauce"/>
          <w:color w:val="0D0D0D" w:themeColor="text1" w:themeTint="F2"/>
          <w:kern w:val="24"/>
          <w:sz w:val="40"/>
          <w:szCs w:val="36"/>
        </w:rPr>
        <w:t xml:space="preserve"> </w:t>
      </w:r>
      <w:r w:rsidRPr="008D6DC0">
        <w:rPr>
          <w:rFonts w:ascii="Open Sauce" w:eastAsia="Open Sauce" w:hAnsi="Open Sauce" w:cs="Open Sauce"/>
          <w:color w:val="0D0D0D" w:themeColor="text1" w:themeTint="F2"/>
          <w:kern w:val="24"/>
          <w:sz w:val="32"/>
          <w:szCs w:val="32"/>
        </w:rPr>
        <w:t>ЛЬВІВСЬКОЇ ОБЛАСТІ</w:t>
      </w:r>
    </w:p>
    <w:p w:rsidR="004E64BB" w:rsidRPr="009B4DED" w:rsidRDefault="004E64BB" w:rsidP="006A4D90">
      <w:pPr>
        <w:pStyle w:val="rvps6"/>
        <w:shd w:val="clear" w:color="auto" w:fill="FFFFFF"/>
        <w:spacing w:before="0" w:beforeAutospacing="0" w:after="0" w:afterAutospacing="0"/>
        <w:jc w:val="center"/>
        <w:rPr>
          <w:b/>
          <w:bCs/>
          <w:color w:val="000000"/>
          <w:lang w:val="uk-UA"/>
        </w:rPr>
      </w:pPr>
      <w:r>
        <w:rPr>
          <w:rStyle w:val="rvts23"/>
          <w:rFonts w:eastAsiaTheme="minorEastAsia"/>
          <w:b/>
          <w:bCs/>
          <w:noProof/>
          <w:color w:val="000000"/>
          <w:lang w:val="uk-UA" w:eastAsia="uk-UA"/>
        </w:rPr>
        <w:drawing>
          <wp:anchor distT="0" distB="0" distL="114300" distR="114300" simplePos="0" relativeHeight="251649024" behindDoc="0" locked="0" layoutInCell="1" allowOverlap="1" wp14:anchorId="3A72ED8D" wp14:editId="660FFE68">
            <wp:simplePos x="0" y="0"/>
            <wp:positionH relativeFrom="column">
              <wp:posOffset>-709295</wp:posOffset>
            </wp:positionH>
            <wp:positionV relativeFrom="paragraph">
              <wp:posOffset>8749030</wp:posOffset>
            </wp:positionV>
            <wp:extent cx="7370445" cy="129222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a:off x="0" y="0"/>
                      <a:ext cx="7370445" cy="1292225"/>
                    </a:xfrm>
                    <a:prstGeom prst="rect">
                      <a:avLst/>
                    </a:prstGeom>
                    <a:noFill/>
                  </pic:spPr>
                </pic:pic>
              </a:graphicData>
            </a:graphic>
            <wp14:sizeRelH relativeFrom="page">
              <wp14:pctWidth>0</wp14:pctWidth>
            </wp14:sizeRelH>
            <wp14:sizeRelV relativeFrom="page">
              <wp14:pctHeight>0</wp14:pctHeight>
            </wp14:sizeRelV>
          </wp:anchor>
        </w:drawing>
      </w:r>
    </w:p>
    <w:p w:rsidR="00CB5BA6" w:rsidRPr="008012F2" w:rsidRDefault="00880EC7" w:rsidP="006A4D90">
      <w:pPr>
        <w:pStyle w:val="rvps2"/>
        <w:shd w:val="clear" w:color="auto" w:fill="FFFFFF"/>
        <w:spacing w:before="0" w:beforeAutospacing="0" w:after="150" w:afterAutospacing="0"/>
        <w:ind w:firstLine="450"/>
        <w:jc w:val="both"/>
        <w:rPr>
          <w:b/>
          <w:sz w:val="28"/>
          <w:szCs w:val="28"/>
          <w:lang w:val="uk-UA"/>
        </w:rPr>
      </w:pPr>
      <w:bookmarkStart w:id="0" w:name="n16"/>
      <w:bookmarkEnd w:id="0"/>
      <w:r>
        <w:rPr>
          <w:noProof/>
          <w:color w:val="000000"/>
          <w:lang w:val="uk-UA" w:eastAsia="uk-UA"/>
        </w:rPr>
        <w:drawing>
          <wp:anchor distT="0" distB="0" distL="114300" distR="114300" simplePos="0" relativeHeight="251659264" behindDoc="0" locked="0" layoutInCell="1" allowOverlap="1">
            <wp:simplePos x="0" y="0"/>
            <wp:positionH relativeFrom="column">
              <wp:posOffset>1556385</wp:posOffset>
            </wp:positionH>
            <wp:positionV relativeFrom="paragraph">
              <wp:posOffset>111760</wp:posOffset>
            </wp:positionV>
            <wp:extent cx="3075940" cy="2818765"/>
            <wp:effectExtent l="0" t="0" r="0" b="63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5940" cy="2818765"/>
                    </a:xfrm>
                    <a:prstGeom prst="rect">
                      <a:avLst/>
                    </a:prstGeom>
                    <a:noFill/>
                  </pic:spPr>
                </pic:pic>
              </a:graphicData>
            </a:graphic>
            <wp14:sizeRelH relativeFrom="page">
              <wp14:pctWidth>0</wp14:pctWidth>
            </wp14:sizeRelH>
            <wp14:sizeRelV relativeFrom="page">
              <wp14:pctHeight>0</wp14:pctHeight>
            </wp14:sizeRelV>
          </wp:anchor>
        </w:drawing>
      </w:r>
      <w:r>
        <w:rPr>
          <w:rStyle w:val="rvts23"/>
          <w:rFonts w:eastAsiaTheme="minorEastAsia"/>
          <w:b/>
          <w:bCs/>
          <w:noProof/>
          <w:color w:val="000000"/>
          <w:lang w:val="uk-UA" w:eastAsia="uk-UA"/>
        </w:rPr>
        <w:drawing>
          <wp:anchor distT="0" distB="0" distL="114300" distR="114300" simplePos="0" relativeHeight="251657216" behindDoc="0" locked="0" layoutInCell="1" allowOverlap="1" wp14:anchorId="7433954F" wp14:editId="79F3FE1E">
            <wp:simplePos x="0" y="0"/>
            <wp:positionH relativeFrom="column">
              <wp:posOffset>-991235</wp:posOffset>
            </wp:positionH>
            <wp:positionV relativeFrom="paragraph">
              <wp:posOffset>3625850</wp:posOffset>
            </wp:positionV>
            <wp:extent cx="7370445" cy="129222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7370445" cy="1292225"/>
                    </a:xfrm>
                    <a:prstGeom prst="rect">
                      <a:avLst/>
                    </a:prstGeom>
                    <a:noFill/>
                  </pic:spPr>
                </pic:pic>
              </a:graphicData>
            </a:graphic>
            <wp14:sizeRelH relativeFrom="page">
              <wp14:pctWidth>0</wp14:pctWidth>
            </wp14:sizeRelH>
            <wp14:sizeRelV relativeFrom="page">
              <wp14:pctHeight>0</wp14:pctHeight>
            </wp14:sizeRelV>
          </wp:anchor>
        </w:drawing>
      </w:r>
      <w:r w:rsidR="004E64BB">
        <w:rPr>
          <w:color w:val="000000"/>
          <w:lang w:val="uk-UA"/>
        </w:rPr>
        <w:br w:type="page"/>
      </w:r>
    </w:p>
    <w:p w:rsidR="000677AE" w:rsidRPr="000677AE" w:rsidRDefault="000677AE" w:rsidP="000677AE">
      <w:pPr>
        <w:pStyle w:val="a6"/>
        <w:spacing w:before="0" w:beforeAutospacing="0" w:after="0" w:afterAutospacing="0"/>
        <w:jc w:val="center"/>
        <w:rPr>
          <w:rFonts w:eastAsia="Times New Roman"/>
          <w:sz w:val="32"/>
          <w:szCs w:val="32"/>
          <w:lang w:eastAsia="ru-RU"/>
        </w:rPr>
      </w:pPr>
      <w:r w:rsidRPr="000677AE">
        <w:rPr>
          <w:rFonts w:eastAsia="Times New Roman"/>
          <w:sz w:val="32"/>
          <w:szCs w:val="32"/>
          <w:lang w:eastAsia="ru-RU"/>
        </w:rPr>
        <w:lastRenderedPageBreak/>
        <w:t>ПОЛОЖЕННЯ</w:t>
      </w:r>
    </w:p>
    <w:p w:rsidR="000677AE" w:rsidRDefault="000677AE" w:rsidP="000677AE">
      <w:pPr>
        <w:pStyle w:val="a6"/>
        <w:spacing w:before="0" w:beforeAutospacing="0" w:after="0" w:afterAutospacing="0"/>
        <w:jc w:val="center"/>
        <w:rPr>
          <w:rFonts w:eastAsia="Times New Roman"/>
          <w:sz w:val="32"/>
          <w:szCs w:val="32"/>
          <w:lang w:eastAsia="ru-RU"/>
        </w:rPr>
      </w:pPr>
      <w:r w:rsidRPr="000677AE">
        <w:rPr>
          <w:rFonts w:eastAsia="Times New Roman"/>
          <w:sz w:val="32"/>
          <w:szCs w:val="32"/>
          <w:lang w:eastAsia="ru-RU"/>
        </w:rPr>
        <w:t>ПРО ОСОБЛИВОСТІ ОРГАНІЗАЦІЇ ОЦІНЮВАННЯ РЕЗУЛЬТАТІВ НАВЧАННЯ УЧНІВ У 2026-2027 НАВЧАЛЬНОМУ РОЦІ</w:t>
      </w:r>
    </w:p>
    <w:p w:rsidR="008F1BC6" w:rsidRPr="008D6DC0" w:rsidRDefault="008F1BC6" w:rsidP="000677AE">
      <w:pPr>
        <w:pStyle w:val="a6"/>
        <w:spacing w:before="0" w:beforeAutospacing="0" w:after="0" w:afterAutospacing="0"/>
        <w:jc w:val="center"/>
        <w:rPr>
          <w:color w:val="0D0D0D" w:themeColor="text1" w:themeTint="F2"/>
          <w:sz w:val="44"/>
          <w:szCs w:val="36"/>
        </w:rPr>
      </w:pPr>
      <w:r w:rsidRPr="008F1BC6">
        <w:rPr>
          <w:rFonts w:eastAsia="Open Sauce"/>
          <w:color w:val="0D0D0D" w:themeColor="text1" w:themeTint="F2"/>
          <w:kern w:val="24"/>
          <w:sz w:val="32"/>
          <w:szCs w:val="32"/>
        </w:rPr>
        <w:t>БУЧАЛІВСЬКОЇ ГІМНАЗІЇ КОМАРНІВСЬКОЇ</w:t>
      </w:r>
      <w:r w:rsidRPr="008D6DC0">
        <w:rPr>
          <w:rFonts w:ascii="Open Sauce" w:eastAsia="Open Sauce" w:hAnsi="Open Sauce" w:cs="Open Sauce"/>
          <w:color w:val="0D0D0D" w:themeColor="text1" w:themeTint="F2"/>
          <w:kern w:val="24"/>
          <w:sz w:val="32"/>
          <w:szCs w:val="32"/>
        </w:rPr>
        <w:t xml:space="preserve"> МІСЬКОЇ РАДИ ЛЬВІВСЬКОГО РАЙОНУ</w:t>
      </w:r>
      <w:r w:rsidRPr="008D6DC0">
        <w:rPr>
          <w:rFonts w:ascii="Open Sauce" w:eastAsia="Open Sauce" w:hAnsi="Open Sauce" w:cs="Open Sauce"/>
          <w:color w:val="0D0D0D" w:themeColor="text1" w:themeTint="F2"/>
          <w:kern w:val="24"/>
          <w:sz w:val="40"/>
          <w:szCs w:val="36"/>
        </w:rPr>
        <w:t xml:space="preserve"> </w:t>
      </w:r>
      <w:r w:rsidRPr="008D6DC0">
        <w:rPr>
          <w:rFonts w:ascii="Open Sauce" w:eastAsia="Open Sauce" w:hAnsi="Open Sauce" w:cs="Open Sauce"/>
          <w:color w:val="0D0D0D" w:themeColor="text1" w:themeTint="F2"/>
          <w:kern w:val="24"/>
          <w:sz w:val="32"/>
          <w:szCs w:val="32"/>
        </w:rPr>
        <w:t>ЛЬВІВСЬКОЇ ОБЛАСТІ</w:t>
      </w:r>
    </w:p>
    <w:p w:rsidR="001C0937" w:rsidRDefault="001C0937" w:rsidP="001C0937">
      <w:pPr>
        <w:spacing w:after="0" w:line="240" w:lineRule="auto"/>
        <w:jc w:val="center"/>
        <w:rPr>
          <w:rFonts w:ascii="Times New Roman" w:eastAsia="Times New Roman" w:hAnsi="Times New Roman" w:cs="Times New Roman"/>
          <w:sz w:val="28"/>
          <w:szCs w:val="28"/>
          <w:lang w:eastAsia="ru-RU"/>
        </w:rPr>
      </w:pP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І. ЗАГАЛЬНІ ПІДХОДИ</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ab/>
        <w:t>Критерії, правила та процедури оцінювання результатів навчання учнів  розроблені відповідно до Закону України «Про повну загальну середню освіту», Закону України «Про освіту», наказу Міністерства освіти і науки України від 13.07.2021 №813 «Про затвердження Методичних рекомендацій щодо оцінювання результатів навчання учнів 1-4 класів закладів загальної середньої освіти», наказу Міністерства освіти і науки України №1427 від 14.08.2026 «Про затвердження Рекомендацій щодо оцінювання результатів навчання учнів 5-9 класів закладів загальної середньої освіти», наказ Міністерства освіти і науки України №722 від 04.05.2026 «Про затвердження системи та загальних критеріїв оцінювання результатів навчання учнів» (із змінами, внесеними згідно з Наказом Міністерства освіти і науки № 1001 від 29.06.2026), Державного стандарту початкової загальної освіти, затвердженого Постановою КМУ №87  від 21 лютого 2018 р. (із змінами, внесеними відповідно до постанови КМУ від 24 липня 2019 року №688, №898 від 30.09.2020, №1000 від 06.08.2026), Державного стандарту базової середньої освіти, затвердженого Постановою КМУ №898 від 30.09.2020 р (із змінами, внесеними згідно з Постановою КМ №972 від 30.08.2022, №1000 від 06.08.2026), наказу МОН України №1480 від 30.11.2020 року «Про затвердження Методичних рекомендацій з питань формування внутрішньої системи забезпечення якості освіти у закладах загальної середньої освіти» (у редакції наказу МОН  від 16 квітня 2026 року № 641 «Про внесення змін до Методичних рекомендацій з питань формування внутрішньої системи забезпечення якості освіти у закладах загальної середньої освіти»</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b/>
          <w:sz w:val="28"/>
          <w:szCs w:val="28"/>
        </w:rPr>
        <w:t>Об'єктом оцінювання</w:t>
      </w:r>
      <w:r w:rsidRPr="000677AE">
        <w:rPr>
          <w:rFonts w:ascii="Times New Roman" w:eastAsia="Times New Roman" w:hAnsi="Times New Roman" w:cs="Times New Roman"/>
          <w:sz w:val="28"/>
          <w:szCs w:val="28"/>
        </w:rPr>
        <w:t xml:space="preserve"> є досягнення учнями результатів навчання, визначених</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Державними стандартами як очікувані результати навчання, яких учні мають досягти під час опанування відповідних тем, розділів, модулів або інших структурних одиниць програми. Очікувані результати навчання, передбачені програмою на відповідний період (семестр / навчальний рік), є основою для планування освітнього процесу й оцінювання в закладі освіти, зокрема під час визначення семестрової/-</w:t>
      </w:r>
      <w:proofErr w:type="spellStart"/>
      <w:r w:rsidRPr="000677AE">
        <w:rPr>
          <w:rFonts w:ascii="Times New Roman" w:eastAsia="Times New Roman" w:hAnsi="Times New Roman" w:cs="Times New Roman"/>
          <w:sz w:val="28"/>
          <w:szCs w:val="28"/>
        </w:rPr>
        <w:t>их</w:t>
      </w:r>
      <w:proofErr w:type="spellEnd"/>
      <w:r w:rsidRPr="000677AE">
        <w:rPr>
          <w:rFonts w:ascii="Times New Roman" w:eastAsia="Times New Roman" w:hAnsi="Times New Roman" w:cs="Times New Roman"/>
          <w:sz w:val="28"/>
          <w:szCs w:val="28"/>
        </w:rPr>
        <w:t xml:space="preserve"> і річної оцінок.</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b/>
          <w:sz w:val="28"/>
          <w:szCs w:val="28"/>
        </w:rPr>
        <w:t xml:space="preserve">Оцінювання результатів навчання ґрунтується на </w:t>
      </w:r>
      <w:proofErr w:type="spellStart"/>
      <w:r w:rsidRPr="000677AE">
        <w:rPr>
          <w:rFonts w:ascii="Times New Roman" w:eastAsia="Times New Roman" w:hAnsi="Times New Roman" w:cs="Times New Roman"/>
          <w:b/>
          <w:sz w:val="28"/>
          <w:szCs w:val="28"/>
        </w:rPr>
        <w:t>компетентісному</w:t>
      </w:r>
      <w:proofErr w:type="spellEnd"/>
      <w:r w:rsidRPr="000677AE">
        <w:rPr>
          <w:rFonts w:ascii="Times New Roman" w:eastAsia="Times New Roman" w:hAnsi="Times New Roman" w:cs="Times New Roman"/>
          <w:b/>
          <w:sz w:val="28"/>
          <w:szCs w:val="28"/>
        </w:rPr>
        <w:t xml:space="preserve"> підході, </w:t>
      </w:r>
      <w:r w:rsidRPr="000677AE">
        <w:rPr>
          <w:rFonts w:ascii="Times New Roman" w:eastAsia="Times New Roman" w:hAnsi="Times New Roman" w:cs="Times New Roman"/>
          <w:sz w:val="28"/>
          <w:szCs w:val="28"/>
        </w:rPr>
        <w:t xml:space="preserve">оскільки вимоги до обов'язкових результатів навчання в Державних стандартах визначено на їх засадах. </w:t>
      </w:r>
      <w:proofErr w:type="spellStart"/>
      <w:r w:rsidRPr="000677AE">
        <w:rPr>
          <w:rFonts w:ascii="Times New Roman" w:eastAsia="Times New Roman" w:hAnsi="Times New Roman" w:cs="Times New Roman"/>
          <w:sz w:val="28"/>
          <w:szCs w:val="28"/>
        </w:rPr>
        <w:t>Компетентісний</w:t>
      </w:r>
      <w:proofErr w:type="spellEnd"/>
      <w:r w:rsidRPr="000677AE">
        <w:rPr>
          <w:rFonts w:ascii="Times New Roman" w:eastAsia="Times New Roman" w:hAnsi="Times New Roman" w:cs="Times New Roman"/>
          <w:sz w:val="28"/>
          <w:szCs w:val="28"/>
        </w:rPr>
        <w:t xml:space="preserve"> підхід реалізується через оцінювання результатів навчання, у яких виявляється здатність учня застосовувати знання, уміння, способи мислення, демонструвати ставлення </w:t>
      </w:r>
      <w:r w:rsidRPr="000677AE">
        <w:rPr>
          <w:rFonts w:ascii="Times New Roman" w:eastAsia="Times New Roman" w:hAnsi="Times New Roman" w:cs="Times New Roman"/>
          <w:sz w:val="28"/>
          <w:szCs w:val="28"/>
        </w:rPr>
        <w:lastRenderedPageBreak/>
        <w:t>та цінності у відповідній діяльності.</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b/>
          <w:sz w:val="28"/>
          <w:szCs w:val="28"/>
        </w:rPr>
        <w:t>Оцінка є результатом оцінювання</w:t>
      </w:r>
      <w:r w:rsidRPr="000677AE">
        <w:rPr>
          <w:rFonts w:ascii="Times New Roman" w:eastAsia="Times New Roman" w:hAnsi="Times New Roman" w:cs="Times New Roman"/>
          <w:sz w:val="28"/>
          <w:szCs w:val="28"/>
        </w:rPr>
        <w:t>, що відображає рівень досягнення учнем</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очікуваних результатів навчання, визначених відповідною програмою. Виставляючи оцінку, учитель має співвідносити її з відповідним результатом / відповідними результатами навчання учня. Водночас накопичення та фіксування в класному журналі оцінок за кожною групою результатів, зазначення індексів груп результатів біля поточних оцінок, створення окремих стовпців за групами результатів або дублювання однієї оцінки в кількох стовпцях не є обов'язковими. Якщо електронний класний журнал або освітня інформаційна система дає змогу співвідносити оцінки з окремими результатами навчання чи групами результатів, учитель може використовувати цей функціонал для систематизації й аналізу інформації про навчальний поступ учнів та підготовки зворотного зв'язку.</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b/>
          <w:sz w:val="28"/>
          <w:szCs w:val="28"/>
        </w:rPr>
      </w:pPr>
      <w:r w:rsidRPr="000677AE">
        <w:rPr>
          <w:rFonts w:ascii="Times New Roman" w:eastAsia="Times New Roman" w:hAnsi="Times New Roman" w:cs="Times New Roman"/>
          <w:b/>
          <w:sz w:val="28"/>
          <w:szCs w:val="28"/>
        </w:rPr>
        <w:t xml:space="preserve">ІІ. </w:t>
      </w:r>
      <w:r>
        <w:rPr>
          <w:rFonts w:ascii="Times New Roman" w:eastAsia="Times New Roman" w:hAnsi="Times New Roman" w:cs="Times New Roman"/>
          <w:b/>
          <w:sz w:val="28"/>
          <w:szCs w:val="28"/>
        </w:rPr>
        <w:t>ПЛАНУВАННЯ ОЦІНЮВАННЯ</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Планування оцінювання є складником планування освітнього процесу. Воно має бути орієнтоване на отримання достатньої інформації про процес i результати навчання учнів, передбачені програмою на відповідний період, у харак</w:t>
      </w:r>
      <w:r>
        <w:rPr>
          <w:rFonts w:ascii="Times New Roman" w:eastAsia="Times New Roman" w:hAnsi="Times New Roman" w:cs="Times New Roman"/>
          <w:sz w:val="28"/>
          <w:szCs w:val="28"/>
        </w:rPr>
        <w:t>терних для навчального предмета/</w:t>
      </w:r>
      <w:r w:rsidRPr="000677AE">
        <w:rPr>
          <w:rFonts w:ascii="Times New Roman" w:eastAsia="Times New Roman" w:hAnsi="Times New Roman" w:cs="Times New Roman"/>
          <w:sz w:val="28"/>
          <w:szCs w:val="28"/>
        </w:rPr>
        <w:t>інтегрованого курсу видах діяльності.</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На початку навчального року / семестру / вивчення теми тощо вчитель самостійно визначає кількість i частотність застосування різних видів оцінювання (формувального, поточного, підсумкового), доцільні методи та інструменти. Це може бути відображено в навчальні програмі, календарно-тематичному плануванні чи зафіксовано в інший спосіб, зручний для вчителя. Встановлення універсальних стандартів оформлення календарно-тематичного панування не передбачено.</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ab/>
        <w:t xml:space="preserve">На початку навчального року доцільно передбачити проведення вхідної </w:t>
      </w:r>
      <w:proofErr w:type="spellStart"/>
      <w:r w:rsidRPr="000677AE">
        <w:rPr>
          <w:rFonts w:ascii="Times New Roman" w:eastAsia="Times New Roman" w:hAnsi="Times New Roman" w:cs="Times New Roman"/>
          <w:sz w:val="28"/>
          <w:szCs w:val="28"/>
        </w:rPr>
        <w:t>діагностувальної</w:t>
      </w:r>
      <w:proofErr w:type="spellEnd"/>
      <w:r w:rsidRPr="000677AE">
        <w:rPr>
          <w:rFonts w:ascii="Times New Roman" w:eastAsia="Times New Roman" w:hAnsi="Times New Roman" w:cs="Times New Roman"/>
          <w:sz w:val="28"/>
          <w:szCs w:val="28"/>
        </w:rPr>
        <w:t xml:space="preserve"> роботи для визначення рівня досягнення результатів навчання попереднього періоду, необхідних для подальшого навчання, виявлення освітніх втрат i навчальних потреб учнів. Вхідна </w:t>
      </w:r>
      <w:proofErr w:type="spellStart"/>
      <w:r w:rsidRPr="000677AE">
        <w:rPr>
          <w:rFonts w:ascii="Times New Roman" w:eastAsia="Times New Roman" w:hAnsi="Times New Roman" w:cs="Times New Roman"/>
          <w:sz w:val="28"/>
          <w:szCs w:val="28"/>
        </w:rPr>
        <w:t>діагностувальна</w:t>
      </w:r>
      <w:proofErr w:type="spellEnd"/>
      <w:r w:rsidRPr="000677AE">
        <w:rPr>
          <w:rFonts w:ascii="Times New Roman" w:eastAsia="Times New Roman" w:hAnsi="Times New Roman" w:cs="Times New Roman"/>
          <w:sz w:val="28"/>
          <w:szCs w:val="28"/>
        </w:rPr>
        <w:t xml:space="preserve"> робота на початку навчального року є інструментом формувального оцінювання. Ці результати не враховують під час поточного чи підсумкового оцінювання, а використовують для уточнення змісту й послідовності навчання, планування повторення, диференціації завдань та визначення необхідної підтримки учнів. За потреби вчитель може проводити </w:t>
      </w:r>
      <w:proofErr w:type="spellStart"/>
      <w:r w:rsidRPr="000677AE">
        <w:rPr>
          <w:rFonts w:ascii="Times New Roman" w:eastAsia="Times New Roman" w:hAnsi="Times New Roman" w:cs="Times New Roman"/>
          <w:sz w:val="28"/>
          <w:szCs w:val="28"/>
        </w:rPr>
        <w:t>діагностувальні</w:t>
      </w:r>
      <w:proofErr w:type="spellEnd"/>
      <w:r w:rsidRPr="000677AE">
        <w:rPr>
          <w:rFonts w:ascii="Times New Roman" w:eastAsia="Times New Roman" w:hAnsi="Times New Roman" w:cs="Times New Roman"/>
          <w:sz w:val="28"/>
          <w:szCs w:val="28"/>
        </w:rPr>
        <w:t xml:space="preserve"> роботи на початку другого семестру, теми, розділу, модуля програми тощо.</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ab/>
        <w:t>Під час підготовки до уроку вчитель визначає результат / результати навчання, над досягненням якого / яких працюватимуть учні; діяльність i завдання, у яких ці результати формуватимуться й виявлятимуться; критерії оцінювання такого завдання/ таких завдань; спосіб надання зворотного зв'язку та, за потреби, спосіб фіксування отриманої інформацій.</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 xml:space="preserve"> </w:t>
      </w:r>
    </w:p>
    <w:p w:rsidR="000677AE" w:rsidRDefault="000677AE" w:rsidP="000677AE">
      <w:pPr>
        <w:widowControl w:val="0"/>
        <w:autoSpaceDE w:val="0"/>
        <w:autoSpaceDN w:val="0"/>
        <w:spacing w:after="0" w:line="240" w:lineRule="auto"/>
        <w:jc w:val="both"/>
        <w:rPr>
          <w:rFonts w:ascii="Times New Roman" w:eastAsia="Times New Roman" w:hAnsi="Times New Roman" w:cs="Times New Roman"/>
          <w:b/>
          <w:sz w:val="28"/>
          <w:szCs w:val="28"/>
        </w:rPr>
      </w:pP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b/>
          <w:sz w:val="28"/>
          <w:szCs w:val="28"/>
        </w:rPr>
      </w:pPr>
      <w:r w:rsidRPr="000677AE">
        <w:rPr>
          <w:rFonts w:ascii="Times New Roman" w:eastAsia="Times New Roman" w:hAnsi="Times New Roman" w:cs="Times New Roman"/>
          <w:b/>
          <w:sz w:val="28"/>
          <w:szCs w:val="28"/>
        </w:rPr>
        <w:lastRenderedPageBreak/>
        <w:t xml:space="preserve">ІІІ. </w:t>
      </w:r>
      <w:r>
        <w:rPr>
          <w:rFonts w:ascii="Times New Roman" w:eastAsia="Times New Roman" w:hAnsi="Times New Roman" w:cs="Times New Roman"/>
          <w:b/>
          <w:sz w:val="28"/>
          <w:szCs w:val="28"/>
        </w:rPr>
        <w:t>МЕТОДИ, ІНСТРУМЕНТИ, КРИТЕРІЇ ОЦІНЮВАННЯ ТА ІНФОРМУВАННЯ ПРО ПІДСУМКИ ОЦІНЮВАННЯ</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Методи й інструменти оцінювання вчитель обирає самостійно з урахуванням очікуваних результатів навчання, специфіки навчального предмета / інтегрованого курсу й освітніх потреб учнів. Для отримання інформації про досягнення результатів навчання можна використовувати педагогічне спостереження, усні й письмові відповіді, тести, практичні та лабораторні роботи, роботу з текстами, діаграмами й джерелами, розв'язання задач i навчальних проблем, дослідження, проекти, створення и презентації продуктів, комплексні завдання та інші доцільні способи.</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Об’єктом</w:t>
      </w:r>
      <w:r>
        <w:rPr>
          <w:rFonts w:ascii="Times New Roman" w:eastAsia="Times New Roman" w:hAnsi="Times New Roman" w:cs="Times New Roman"/>
          <w:sz w:val="28"/>
          <w:szCs w:val="28"/>
        </w:rPr>
        <w:t xml:space="preserve"> оцінювання є</w:t>
      </w:r>
      <w:r w:rsidRPr="000677AE">
        <w:rPr>
          <w:rFonts w:ascii="Times New Roman" w:eastAsia="Times New Roman" w:hAnsi="Times New Roman" w:cs="Times New Roman"/>
          <w:sz w:val="28"/>
          <w:szCs w:val="28"/>
        </w:rPr>
        <w:t xml:space="preserve"> не факт виконання навчальної діяльності (проекту, дослідження, усної відповіді чи письмової роботи), а продемонстрований учнем рівень досягнення відповідних результатів навчання. Інструмент оцінювання добирають відповідно до результату, який потрібно виявити та оцінити. Для добору й розроблення інструментів </w:t>
      </w:r>
      <w:proofErr w:type="spellStart"/>
      <w:r w:rsidRPr="000677AE">
        <w:rPr>
          <w:rFonts w:ascii="Times New Roman" w:eastAsia="Times New Roman" w:hAnsi="Times New Roman" w:cs="Times New Roman"/>
          <w:sz w:val="28"/>
          <w:szCs w:val="28"/>
        </w:rPr>
        <w:t>компетентнісного</w:t>
      </w:r>
      <w:proofErr w:type="spellEnd"/>
      <w:r w:rsidRPr="000677AE">
        <w:rPr>
          <w:rFonts w:ascii="Times New Roman" w:eastAsia="Times New Roman" w:hAnsi="Times New Roman" w:cs="Times New Roman"/>
          <w:sz w:val="28"/>
          <w:szCs w:val="28"/>
        </w:rPr>
        <w:t xml:space="preserve"> оцінювання учитель може використовувати методичні посібники.</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ab/>
      </w:r>
      <w:proofErr w:type="spellStart"/>
      <w:r w:rsidRPr="000677AE">
        <w:rPr>
          <w:rFonts w:ascii="Times New Roman" w:eastAsia="Times New Roman" w:hAnsi="Times New Roman" w:cs="Times New Roman"/>
          <w:sz w:val="28"/>
          <w:szCs w:val="28"/>
        </w:rPr>
        <w:t>Компетентнісно</w:t>
      </w:r>
      <w:proofErr w:type="spellEnd"/>
      <w:r w:rsidRPr="000677AE">
        <w:rPr>
          <w:rFonts w:ascii="Times New Roman" w:eastAsia="Times New Roman" w:hAnsi="Times New Roman" w:cs="Times New Roman"/>
          <w:sz w:val="28"/>
          <w:szCs w:val="28"/>
        </w:rPr>
        <w:t xml:space="preserve"> орієнтовані завдання мають давати змогу виявляти не лише вміння відтворювати інформацію, а й уміння розуміти, застосувати, аналізувати, порівнювати, інтерпретувати, а також уміння обґрунтовувати думку, розв'язувати проблеми, проводили дослідження, приймати рішення, взаємодіяти a6o створювати продукт. Для реалізації </w:t>
      </w:r>
      <w:proofErr w:type="spellStart"/>
      <w:r w:rsidRPr="000677AE">
        <w:rPr>
          <w:rFonts w:ascii="Times New Roman" w:eastAsia="Times New Roman" w:hAnsi="Times New Roman" w:cs="Times New Roman"/>
          <w:sz w:val="28"/>
          <w:szCs w:val="28"/>
        </w:rPr>
        <w:t>компетентнісного</w:t>
      </w:r>
      <w:proofErr w:type="spellEnd"/>
      <w:r w:rsidRPr="000677AE">
        <w:rPr>
          <w:rFonts w:ascii="Times New Roman" w:eastAsia="Times New Roman" w:hAnsi="Times New Roman" w:cs="Times New Roman"/>
          <w:sz w:val="28"/>
          <w:szCs w:val="28"/>
        </w:rPr>
        <w:t xml:space="preserve"> підходу використовують практико-орієнтовані завдання, що передбачають застосування знань i вмінь у навчальних i практичних ситуаціях. Водночас коротке завдання, тест, усна відповідь, практична дія, дослід чи задача можуть також бути доречними, якщо дають змогу отримати необхідну інформацію про досягнення результату навчання.</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ab/>
        <w:t>Учитель для конкретного інструменту оцінювання / виду роботи повідомляє учням критерії, за якими здійснюватиметься оцінювання.</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Ставлення та цінності враховують під час оціновано лише тоді, коли вони виявляються та передбачені Державним стандартом i програмою результати навчання. Поведінка, дисциплінованість, старанність, темп роботи та інші особистісні характеристики не є підставою для визначення оцінки.</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ab/>
      </w:r>
      <w:r>
        <w:rPr>
          <w:rFonts w:ascii="Times New Roman" w:eastAsia="Times New Roman" w:hAnsi="Times New Roman" w:cs="Times New Roman"/>
          <w:sz w:val="28"/>
          <w:szCs w:val="28"/>
        </w:rPr>
        <w:t>Оцінка є</w:t>
      </w:r>
      <w:r w:rsidRPr="000677AE">
        <w:rPr>
          <w:rFonts w:ascii="Times New Roman" w:eastAsia="Times New Roman" w:hAnsi="Times New Roman" w:cs="Times New Roman"/>
          <w:sz w:val="28"/>
          <w:szCs w:val="28"/>
        </w:rPr>
        <w:t xml:space="preserve"> конфіденційною інформацією, доступною вчителям, які здійснюють відповідне оцінювання, учневі та його батькам a6o іншим законним представникам. Інформування учня та його батьківa6o інших законних представників про результати навчання здійснюють під час індивідуального спілкування, за допомогою паперових a6o електронних засобів комунікації, інформаційно-комунікаційних технологій та Свідоцтва досягнень (примірну форму якого затверджує МОН України).</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ab/>
        <w:t>На прохання учня a6o його батьків чи інших законних представників учитель пояснює, які результати навчання було оцінено, які критерії було застосовано та на якій інформації ґрунтується оцінка. Оскарження результатів оцінювання здійснюють у порядку, визначеному законодавством i відповідними документами закладу освіти.</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lastRenderedPageBreak/>
        <w:tab/>
        <w:t xml:space="preserve">Інформацію, отриману під час оцінювання, використовують не лише для виставлення оцінки, а передусім для прийняття педагогічних рішень: коригування змісту й темпу навчання, визначення необхідної підтримки, повторного опрацювання, планування наступних навчальних кроків та інформування учнів i батьків a6o інших законних представників. Персоніфіковані результати не використовують для публічного </w:t>
      </w:r>
      <w:proofErr w:type="spellStart"/>
      <w:r w:rsidRPr="000677AE">
        <w:rPr>
          <w:rFonts w:ascii="Times New Roman" w:eastAsia="Times New Roman" w:hAnsi="Times New Roman" w:cs="Times New Roman"/>
          <w:sz w:val="28"/>
          <w:szCs w:val="28"/>
        </w:rPr>
        <w:t>рейтингування</w:t>
      </w:r>
      <w:proofErr w:type="spellEnd"/>
      <w:r w:rsidRPr="000677AE">
        <w:rPr>
          <w:rFonts w:ascii="Times New Roman" w:eastAsia="Times New Roman" w:hAnsi="Times New Roman" w:cs="Times New Roman"/>
          <w:sz w:val="28"/>
          <w:szCs w:val="28"/>
        </w:rPr>
        <w:t xml:space="preserve"> учнів a6o порівняння учителів за середніми оцінками їхніх учнів.</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b/>
          <w:sz w:val="28"/>
          <w:szCs w:val="28"/>
        </w:rPr>
      </w:pPr>
      <w:r w:rsidRPr="000677AE">
        <w:rPr>
          <w:rFonts w:ascii="Times New Roman" w:eastAsia="Times New Roman" w:hAnsi="Times New Roman" w:cs="Times New Roman"/>
          <w:b/>
          <w:sz w:val="28"/>
          <w:szCs w:val="28"/>
          <w:lang w:val="en-US"/>
        </w:rPr>
        <w:t>IV</w:t>
      </w:r>
      <w:r w:rsidRPr="000677AE">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ОЦІНЮВАННЯ В ПРОЦЕСІ НАВЧАННЯ</w:t>
      </w:r>
      <w:r w:rsidRPr="000677AE">
        <w:rPr>
          <w:rFonts w:ascii="Times New Roman" w:eastAsia="Times New Roman" w:hAnsi="Times New Roman" w:cs="Times New Roman"/>
          <w:b/>
          <w:sz w:val="28"/>
          <w:szCs w:val="28"/>
        </w:rPr>
        <w:t xml:space="preserve"> </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У процесі навчання застосовують формувальне й поточне оцінювання. Визначальними для вибору</w:t>
      </w:r>
      <w:r>
        <w:rPr>
          <w:rFonts w:ascii="Times New Roman" w:eastAsia="Times New Roman" w:hAnsi="Times New Roman" w:cs="Times New Roman"/>
          <w:sz w:val="28"/>
          <w:szCs w:val="28"/>
        </w:rPr>
        <w:t xml:space="preserve"> виду оцінювання є</w:t>
      </w:r>
      <w:r w:rsidRPr="000677AE">
        <w:rPr>
          <w:rFonts w:ascii="Times New Roman" w:eastAsia="Times New Roman" w:hAnsi="Times New Roman" w:cs="Times New Roman"/>
          <w:sz w:val="28"/>
          <w:szCs w:val="28"/>
        </w:rPr>
        <w:t xml:space="preserve"> його мета й спосіб використання</w:t>
      </w:r>
      <w:r>
        <w:rPr>
          <w:rFonts w:ascii="Times New Roman" w:eastAsia="Times New Roman" w:hAnsi="Times New Roman" w:cs="Times New Roman"/>
          <w:sz w:val="28"/>
          <w:szCs w:val="28"/>
        </w:rPr>
        <w:t xml:space="preserve"> </w:t>
      </w:r>
      <w:r w:rsidRPr="000677AE">
        <w:rPr>
          <w:rFonts w:ascii="Times New Roman" w:eastAsia="Times New Roman" w:hAnsi="Times New Roman" w:cs="Times New Roman"/>
          <w:sz w:val="28"/>
          <w:szCs w:val="28"/>
        </w:rPr>
        <w:t>отриманої інформації, а не назва роботи чи завдання. Якщо інформацію використовують насамперед для зворотного зв’язку, виявлення навчальних потреб i коригування освітнього процесу, оцінювання є формувальним. Якщо визначають i фіксують рівень досягнення результатів навчання на певному етапі для подальшого використання під час підсумкового (тематичного та/або семестрового) оцінювання,  - поточним).</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b/>
          <w:sz w:val="28"/>
          <w:szCs w:val="28"/>
        </w:rPr>
        <w:t>Під час формувального оцінювання</w:t>
      </w:r>
      <w:r w:rsidRPr="000677AE">
        <w:rPr>
          <w:rFonts w:ascii="Times New Roman" w:eastAsia="Times New Roman" w:hAnsi="Times New Roman" w:cs="Times New Roman"/>
          <w:sz w:val="28"/>
          <w:szCs w:val="28"/>
        </w:rPr>
        <w:t xml:space="preserve"> доцільно враховувати не лише продемонстрований результат, а й дії, рішення та навчальні стратегію учня. Інформацію про труднощі, замученість i докладені зусилля використовують для зворотного зв'язку, визначення подальших навчальних кроків i педагогічної підтримки. Зворотний зв'язок має допомагати учневі зрозуміти, якого результату досягнуто, що потребує вдосконалення i яким мас бути наступний навчальний крок. Індивідуальні консультації підлягають винятково формувальному оцінюванню.</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ab/>
        <w:t xml:space="preserve">У межах формувального оцінювання доцільно залучати учнів до </w:t>
      </w:r>
      <w:proofErr w:type="spellStart"/>
      <w:r w:rsidRPr="000677AE">
        <w:rPr>
          <w:rFonts w:ascii="Times New Roman" w:eastAsia="Times New Roman" w:hAnsi="Times New Roman" w:cs="Times New Roman"/>
          <w:sz w:val="28"/>
          <w:szCs w:val="28"/>
        </w:rPr>
        <w:t>самооцінювання</w:t>
      </w:r>
      <w:proofErr w:type="spellEnd"/>
      <w:r w:rsidRPr="000677AE">
        <w:rPr>
          <w:rFonts w:ascii="Times New Roman" w:eastAsia="Times New Roman" w:hAnsi="Times New Roman" w:cs="Times New Roman"/>
          <w:sz w:val="28"/>
          <w:szCs w:val="28"/>
        </w:rPr>
        <w:t xml:space="preserve"> i </w:t>
      </w:r>
      <w:proofErr w:type="spellStart"/>
      <w:r w:rsidRPr="000677AE">
        <w:rPr>
          <w:rFonts w:ascii="Times New Roman" w:eastAsia="Times New Roman" w:hAnsi="Times New Roman" w:cs="Times New Roman"/>
          <w:sz w:val="28"/>
          <w:szCs w:val="28"/>
        </w:rPr>
        <w:t>взаємооцінювання</w:t>
      </w:r>
      <w:proofErr w:type="spellEnd"/>
      <w:r w:rsidRPr="000677AE">
        <w:rPr>
          <w:rFonts w:ascii="Times New Roman" w:eastAsia="Times New Roman" w:hAnsi="Times New Roman" w:cs="Times New Roman"/>
          <w:sz w:val="28"/>
          <w:szCs w:val="28"/>
        </w:rPr>
        <w:t xml:space="preserve"> за зрозумілими критеріями. Це допомагає учням визначати досягнення й труднощі та планувати подальше навчання.</w:t>
      </w:r>
      <w:r w:rsidR="00324D21">
        <w:rPr>
          <w:rFonts w:ascii="Times New Roman" w:eastAsia="Times New Roman" w:hAnsi="Times New Roman" w:cs="Times New Roman"/>
          <w:sz w:val="28"/>
          <w:szCs w:val="28"/>
        </w:rPr>
        <w:t xml:space="preserve"> </w:t>
      </w:r>
      <w:r w:rsidRPr="000677AE">
        <w:rPr>
          <w:rFonts w:ascii="Times New Roman" w:eastAsia="Times New Roman" w:hAnsi="Times New Roman" w:cs="Times New Roman"/>
          <w:sz w:val="28"/>
          <w:szCs w:val="28"/>
        </w:rPr>
        <w:t>Оцінки, виставлені під час формувального оцінювання, не враховують у рамках підсумкового оцінювання. Водночас інформацію про досягнення результатів навчання, отриману під час формувального оцінювання, учитель використовує, формуючи професійний висновок про навчальний поступ учня. Формувальне оцінювання доцільно організовувати так, щоб учень мав змогу покращити результат, зокрема доопрацювати завдання, повторно продемонструвати окреме вміння a6o виконати інше рівноцінне завдання.</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ab/>
        <w:t xml:space="preserve">Учитель фіксує результати формувального оцінювання в зручний для себе спосіб, за потреби використовуючи робочі нотатки, контрольні переліки, матриці a6o щоденники спостережень, які є внутрішнім інструментом i не потребують оформлення як окрема звітність. Фіксування результатів формувального оцінювання в класному журналі не с обов’язковою вимогою. </w:t>
      </w:r>
      <w:r w:rsidRPr="000677AE">
        <w:rPr>
          <w:rFonts w:ascii="Times New Roman" w:eastAsia="Times New Roman" w:hAnsi="Times New Roman" w:cs="Times New Roman"/>
          <w:b/>
          <w:sz w:val="28"/>
          <w:szCs w:val="28"/>
        </w:rPr>
        <w:t>Поточне оцінювання</w:t>
      </w:r>
      <w:r w:rsidRPr="000677AE">
        <w:rPr>
          <w:rFonts w:ascii="Times New Roman" w:eastAsia="Times New Roman" w:hAnsi="Times New Roman" w:cs="Times New Roman"/>
          <w:sz w:val="28"/>
          <w:szCs w:val="28"/>
        </w:rPr>
        <w:t xml:space="preserve"> здійснюють для встановлення i фіксування проміжного рівня досягнення учнями очікуваних результатів навчання в </w:t>
      </w:r>
      <w:r w:rsidRPr="000677AE">
        <w:rPr>
          <w:rFonts w:ascii="Times New Roman" w:eastAsia="Times New Roman" w:hAnsi="Times New Roman" w:cs="Times New Roman"/>
          <w:sz w:val="28"/>
          <w:szCs w:val="28"/>
        </w:rPr>
        <w:lastRenderedPageBreak/>
        <w:t>межах структурної одиниці програми (модуля, теми, розділу). Частота поточного оцінювання вчитель визначає самостійно з урахуванням змісту програми, кількості навальних годин, специфіки результатів навчання, які оцінюють.</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 xml:space="preserve">Поточні оцінки не потрібно виставляти на кожному </w:t>
      </w:r>
      <w:proofErr w:type="spellStart"/>
      <w:r w:rsidRPr="000677AE">
        <w:rPr>
          <w:rFonts w:ascii="Times New Roman" w:eastAsia="Times New Roman" w:hAnsi="Times New Roman" w:cs="Times New Roman"/>
          <w:sz w:val="28"/>
          <w:szCs w:val="28"/>
        </w:rPr>
        <w:t>уроці</w:t>
      </w:r>
      <w:proofErr w:type="spellEnd"/>
      <w:r w:rsidRPr="000677AE">
        <w:rPr>
          <w:rFonts w:ascii="Times New Roman" w:eastAsia="Times New Roman" w:hAnsi="Times New Roman" w:cs="Times New Roman"/>
          <w:sz w:val="28"/>
          <w:szCs w:val="28"/>
        </w:rPr>
        <w:t xml:space="preserve"> a6o за кожне виконане навчальне завдання.</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b/>
          <w:sz w:val="28"/>
          <w:szCs w:val="28"/>
        </w:rPr>
        <w:t>Підсумкове оцінювання (тематичне, семестрове, річне)</w:t>
      </w:r>
      <w:r w:rsidRPr="000677AE">
        <w:rPr>
          <w:rFonts w:ascii="Times New Roman" w:eastAsia="Times New Roman" w:hAnsi="Times New Roman" w:cs="Times New Roman"/>
          <w:sz w:val="28"/>
          <w:szCs w:val="28"/>
        </w:rPr>
        <w:t xml:space="preserve"> здійснюють шляхом</w:t>
      </w:r>
      <w:r w:rsidR="00324D21">
        <w:rPr>
          <w:rFonts w:ascii="Times New Roman" w:eastAsia="Times New Roman" w:hAnsi="Times New Roman" w:cs="Times New Roman"/>
          <w:sz w:val="28"/>
          <w:szCs w:val="28"/>
        </w:rPr>
        <w:t xml:space="preserve"> </w:t>
      </w:r>
      <w:r w:rsidRPr="000677AE">
        <w:rPr>
          <w:rFonts w:ascii="Times New Roman" w:eastAsia="Times New Roman" w:hAnsi="Times New Roman" w:cs="Times New Roman"/>
          <w:sz w:val="28"/>
          <w:szCs w:val="28"/>
        </w:rPr>
        <w:t>зіставлення досягнутих результатів навчання з очікуваними.</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b/>
          <w:sz w:val="28"/>
          <w:szCs w:val="28"/>
        </w:rPr>
        <w:t>Підсумкове оцінювання (тематичне)</w:t>
      </w:r>
      <w:r w:rsidRPr="000677AE">
        <w:rPr>
          <w:rFonts w:ascii="Times New Roman" w:eastAsia="Times New Roman" w:hAnsi="Times New Roman" w:cs="Times New Roman"/>
          <w:sz w:val="28"/>
          <w:szCs w:val="28"/>
        </w:rPr>
        <w:t xml:space="preserve"> здійснюють в один із способів a6o в </w:t>
      </w:r>
      <w:proofErr w:type="spellStart"/>
      <w:r w:rsidRPr="000677AE">
        <w:rPr>
          <w:rFonts w:ascii="Times New Roman" w:eastAsia="Times New Roman" w:hAnsi="Times New Roman" w:cs="Times New Roman"/>
          <w:sz w:val="28"/>
          <w:szCs w:val="28"/>
        </w:rPr>
        <w:t>ïx</w:t>
      </w:r>
      <w:proofErr w:type="spellEnd"/>
      <w:r w:rsidRPr="000677AE">
        <w:rPr>
          <w:rFonts w:ascii="Times New Roman" w:eastAsia="Times New Roman" w:hAnsi="Times New Roman" w:cs="Times New Roman"/>
          <w:sz w:val="28"/>
          <w:szCs w:val="28"/>
        </w:rPr>
        <w:t xml:space="preserve"> поєднанні:</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шляхом узагальнення поточних оцінок, отриманих протягом періоду навчання, що охоплює відповідну тему / розділ / модуль тощо;</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шляхом проведення підсумкової тематичної роботи, яка б охоплювала ключові очікувані результати навчання, визначені програмою у відповідній темі / розділі / модулі тощо.</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Підсумкову тематичну оцінку визначають a6o як середнє арифметичне всіх поточних балів, отриманих учнем протягом теми,)</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b/>
          <w:sz w:val="28"/>
          <w:szCs w:val="28"/>
        </w:rPr>
        <w:t xml:space="preserve">Підсумкове оцінювання (семестрове) </w:t>
      </w:r>
      <w:r w:rsidRPr="000677AE">
        <w:rPr>
          <w:rFonts w:ascii="Times New Roman" w:eastAsia="Times New Roman" w:hAnsi="Times New Roman" w:cs="Times New Roman"/>
          <w:sz w:val="28"/>
          <w:szCs w:val="28"/>
        </w:rPr>
        <w:t>здійснюють шляхом узагальнення (в один із способів):</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 xml:space="preserve">тематичних оцінок (у разі </w:t>
      </w:r>
      <w:proofErr w:type="spellStart"/>
      <w:r w:rsidRPr="000677AE">
        <w:rPr>
          <w:rFonts w:ascii="Times New Roman" w:eastAsia="Times New Roman" w:hAnsi="Times New Roman" w:cs="Times New Roman"/>
          <w:sz w:val="28"/>
          <w:szCs w:val="28"/>
        </w:rPr>
        <w:t>ïx</w:t>
      </w:r>
      <w:proofErr w:type="spellEnd"/>
      <w:r w:rsidRPr="000677AE">
        <w:rPr>
          <w:rFonts w:ascii="Times New Roman" w:eastAsia="Times New Roman" w:hAnsi="Times New Roman" w:cs="Times New Roman"/>
          <w:sz w:val="28"/>
          <w:szCs w:val="28"/>
        </w:rPr>
        <w:t xml:space="preserve"> відсутності</w:t>
      </w:r>
      <w:r w:rsidRPr="000677AE">
        <w:rPr>
          <w:rFonts w:ascii="Times New Roman" w:eastAsia="Times New Roman" w:hAnsi="Times New Roman" w:cs="Times New Roman"/>
          <w:sz w:val="28"/>
          <w:szCs w:val="28"/>
        </w:rPr>
        <w:tab/>
        <w:t>поточних оцінок), отриманих протягом семестру;</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 xml:space="preserve">тематичних оцінок (у разі </w:t>
      </w:r>
      <w:proofErr w:type="spellStart"/>
      <w:r w:rsidRPr="000677AE">
        <w:rPr>
          <w:rFonts w:ascii="Times New Roman" w:eastAsia="Times New Roman" w:hAnsi="Times New Roman" w:cs="Times New Roman"/>
          <w:sz w:val="28"/>
          <w:szCs w:val="28"/>
        </w:rPr>
        <w:t>ïx</w:t>
      </w:r>
      <w:proofErr w:type="spellEnd"/>
      <w:r w:rsidRPr="000677AE">
        <w:rPr>
          <w:rFonts w:ascii="Times New Roman" w:eastAsia="Times New Roman" w:hAnsi="Times New Roman" w:cs="Times New Roman"/>
          <w:sz w:val="28"/>
          <w:szCs w:val="28"/>
        </w:rPr>
        <w:t xml:space="preserve"> відсутності  - поточних оцінок), здобутих протягом семестру, i оцінки за семестрову підсумкову роботу.</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Підсумкову семестрову оцінку визначають a6o як середнє арифметичне всіх балів за підсумками тематичного оцінювання, отриманих учнем протягом семестру (поточних, якщо тематичні відсутні).</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b/>
          <w:sz w:val="28"/>
          <w:szCs w:val="28"/>
        </w:rPr>
      </w:pPr>
      <w:r w:rsidRPr="000677AE">
        <w:rPr>
          <w:rFonts w:ascii="Times New Roman" w:eastAsia="Times New Roman" w:hAnsi="Times New Roman" w:cs="Times New Roman"/>
          <w:sz w:val="28"/>
          <w:szCs w:val="28"/>
        </w:rPr>
        <w:t xml:space="preserve">Результати формувального оцінювання під час тематичного та семестрового оцінювання не враховують. </w:t>
      </w:r>
      <w:r w:rsidRPr="000677AE">
        <w:rPr>
          <w:rFonts w:ascii="Times New Roman" w:eastAsia="Times New Roman" w:hAnsi="Times New Roman" w:cs="Times New Roman"/>
          <w:b/>
          <w:sz w:val="28"/>
          <w:szCs w:val="28"/>
        </w:rPr>
        <w:t>Проведення окремої підсумкової роботи після кожної теми, розділу чи модуля програми не е обов'язковим.</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Підсумкова робота має охоплювати результати навчання, передбачені програмою на відповідний період, які належать до однієї a6o різних груп у Державному стандарті базової середньої освіти. Така робота має давати змогу отримати інформацію про досягнення учнями результатів навчання у характерних для навчального предмета / інтегрованого курсу видах діяльності.</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 xml:space="preserve">Підсумкові роботи доцільно планувати з урахуванням результатів навчання, які необхідно оцінити, наявної інформації про </w:t>
      </w:r>
      <w:proofErr w:type="spellStart"/>
      <w:r w:rsidRPr="000677AE">
        <w:rPr>
          <w:rFonts w:ascii="Times New Roman" w:eastAsia="Times New Roman" w:hAnsi="Times New Roman" w:cs="Times New Roman"/>
          <w:sz w:val="28"/>
          <w:szCs w:val="28"/>
        </w:rPr>
        <w:t>ïx</w:t>
      </w:r>
      <w:proofErr w:type="spellEnd"/>
      <w:r w:rsidRPr="000677AE">
        <w:rPr>
          <w:rFonts w:ascii="Times New Roman" w:eastAsia="Times New Roman" w:hAnsi="Times New Roman" w:cs="Times New Roman"/>
          <w:sz w:val="28"/>
          <w:szCs w:val="28"/>
        </w:rPr>
        <w:t xml:space="preserve"> досягнення, навчального часу та загального навчального навантаження учнів.</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ab/>
        <w:t>Не рекомендується визначати семестрову оцінку лише за результатом однієї підсумкової роботи, якщо наявна інша достатня и релевантна інформація про досягнення учнем результатів навчання за семестр.</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ab/>
        <w:t>За результатами семестрового оцінювання визначають одну семестрову оцінку з навчального предмета / інтегрованого курсу.</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ab/>
        <w:t xml:space="preserve">Річну </w:t>
      </w:r>
      <w:r w:rsidR="00324D21">
        <w:rPr>
          <w:rFonts w:ascii="Times New Roman" w:eastAsia="Times New Roman" w:hAnsi="Times New Roman" w:cs="Times New Roman"/>
          <w:sz w:val="28"/>
          <w:szCs w:val="28"/>
        </w:rPr>
        <w:t xml:space="preserve">оцінку визначають </w:t>
      </w:r>
      <w:r w:rsidRPr="000677AE">
        <w:rPr>
          <w:rFonts w:ascii="Times New Roman" w:eastAsia="Times New Roman" w:hAnsi="Times New Roman" w:cs="Times New Roman"/>
          <w:sz w:val="28"/>
          <w:szCs w:val="28"/>
        </w:rPr>
        <w:t>як середнє</w:t>
      </w:r>
      <w:r w:rsidR="00324D21">
        <w:rPr>
          <w:rFonts w:ascii="Times New Roman" w:eastAsia="Times New Roman" w:hAnsi="Times New Roman" w:cs="Times New Roman"/>
          <w:sz w:val="28"/>
          <w:szCs w:val="28"/>
        </w:rPr>
        <w:t xml:space="preserve"> арифметичне семестрових оцінок.</w:t>
      </w:r>
      <w:r w:rsidRPr="000677AE">
        <w:rPr>
          <w:rFonts w:ascii="Times New Roman" w:eastAsia="Times New Roman" w:hAnsi="Times New Roman" w:cs="Times New Roman"/>
          <w:sz w:val="28"/>
          <w:szCs w:val="28"/>
        </w:rPr>
        <w:t xml:space="preserve"> </w:t>
      </w:r>
      <w:r w:rsidRPr="000677AE">
        <w:rPr>
          <w:rFonts w:ascii="Times New Roman" w:eastAsia="Times New Roman" w:hAnsi="Times New Roman" w:cs="Times New Roman"/>
          <w:sz w:val="28"/>
          <w:szCs w:val="28"/>
        </w:rPr>
        <w:lastRenderedPageBreak/>
        <w:t>Проведення окремої підсумкової роботи для визначення річної оцінки не передбачено (крім учнів, які здобувають освіту за індивідуальними формою).</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ab/>
        <w:t>У разі, якщо вивчення навчального предмета / інтегрованого курсу відповідно до навчального</w:t>
      </w:r>
      <w:r w:rsidRPr="000677AE">
        <w:rPr>
          <w:rFonts w:ascii="Times New Roman" w:eastAsia="Times New Roman" w:hAnsi="Times New Roman" w:cs="Times New Roman"/>
          <w:sz w:val="28"/>
          <w:szCs w:val="28"/>
        </w:rPr>
        <w:tab/>
        <w:t>плану</w:t>
      </w:r>
      <w:r w:rsidR="00324D21">
        <w:rPr>
          <w:rFonts w:ascii="Times New Roman" w:eastAsia="Times New Roman" w:hAnsi="Times New Roman" w:cs="Times New Roman"/>
          <w:sz w:val="28"/>
          <w:szCs w:val="28"/>
        </w:rPr>
        <w:t xml:space="preserve"> гімназії </w:t>
      </w:r>
      <w:r w:rsidRPr="000677AE">
        <w:rPr>
          <w:rFonts w:ascii="Times New Roman" w:eastAsia="Times New Roman" w:hAnsi="Times New Roman" w:cs="Times New Roman"/>
          <w:sz w:val="28"/>
          <w:szCs w:val="28"/>
        </w:rPr>
        <w:t>передбачено лише в одному семестрі навчального року, річне оцінювання здійснюють на підста</w:t>
      </w:r>
      <w:r w:rsidR="00324D21">
        <w:rPr>
          <w:rFonts w:ascii="Times New Roman" w:eastAsia="Times New Roman" w:hAnsi="Times New Roman" w:cs="Times New Roman"/>
          <w:sz w:val="28"/>
          <w:szCs w:val="28"/>
        </w:rPr>
        <w:t>ві семестрового оцінювання</w:t>
      </w:r>
      <w:r w:rsidRPr="000677AE">
        <w:rPr>
          <w:rFonts w:ascii="Times New Roman" w:eastAsia="Times New Roman" w:hAnsi="Times New Roman" w:cs="Times New Roman"/>
          <w:sz w:val="28"/>
          <w:szCs w:val="28"/>
        </w:rPr>
        <w:t xml:space="preserve"> за той семестр, у якому цей навчальний предмет / інтегрований курс викладався. Державна п</w:t>
      </w:r>
      <w:r w:rsidR="00324D21">
        <w:rPr>
          <w:rFonts w:ascii="Times New Roman" w:eastAsia="Times New Roman" w:hAnsi="Times New Roman" w:cs="Times New Roman"/>
          <w:sz w:val="28"/>
          <w:szCs w:val="28"/>
        </w:rPr>
        <w:t>ідсумкова атестація є</w:t>
      </w:r>
      <w:r w:rsidRPr="000677AE">
        <w:rPr>
          <w:rFonts w:ascii="Times New Roman" w:eastAsia="Times New Roman" w:hAnsi="Times New Roman" w:cs="Times New Roman"/>
          <w:sz w:val="28"/>
          <w:szCs w:val="28"/>
        </w:rPr>
        <w:t xml:space="preserve"> різновидом підсумкового оцінювання та передбачає встановлення відповідності результатів навчання учнів, які завершили здобуття базової середньої освіти, вимогам Державного стандарту. Особливості її проведення, вимоги до змісту та критерії оцінювання визначає Міністерство освіти i науки України в установленому законодавством порядку.</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b/>
          <w:sz w:val="28"/>
          <w:szCs w:val="28"/>
        </w:rPr>
      </w:pPr>
      <w:r w:rsidRPr="000677AE">
        <w:rPr>
          <w:rFonts w:ascii="Times New Roman" w:eastAsia="Times New Roman" w:hAnsi="Times New Roman" w:cs="Times New Roman"/>
          <w:b/>
          <w:sz w:val="28"/>
          <w:szCs w:val="28"/>
          <w:lang w:val="en-US"/>
        </w:rPr>
        <w:t>V</w:t>
      </w:r>
      <w:r w:rsidRPr="000677AE">
        <w:rPr>
          <w:rFonts w:ascii="Times New Roman" w:eastAsia="Times New Roman" w:hAnsi="Times New Roman" w:cs="Times New Roman"/>
          <w:b/>
          <w:sz w:val="28"/>
          <w:szCs w:val="28"/>
        </w:rPr>
        <w:t xml:space="preserve">. </w:t>
      </w:r>
      <w:r w:rsidR="00324D21">
        <w:rPr>
          <w:rFonts w:ascii="Times New Roman" w:eastAsia="Times New Roman" w:hAnsi="Times New Roman" w:cs="Times New Roman"/>
          <w:b/>
          <w:sz w:val="28"/>
          <w:szCs w:val="28"/>
        </w:rPr>
        <w:t xml:space="preserve">ОСОБЛИВОСТІ ОРГАНІЗАЦІЇ ОЦІНЮВАННЯ </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Оцінювання результатів навчання учнів з особливими освітнім потребами здійснюють відповідно до загальних критеріїв оцінювання з урахуванням індивідуальної програми розвитку та індивідуального навчального плану за його наявності. Загальні критерії можуть бути адаптовані відповідно до особливостей освітнього процесу, середовища та індивідуальних потреб учня, визначених в індивідуальній програмі розвитку. Адаптація процесу оцінювання може передбачати зміну способу подання завдання, форми відповіді, часу виконання, організації середовища, використання допоміжних засобів a6o ін</w:t>
      </w:r>
      <w:r w:rsidR="00324D21">
        <w:rPr>
          <w:rFonts w:ascii="Times New Roman" w:eastAsia="Times New Roman" w:hAnsi="Times New Roman" w:cs="Times New Roman"/>
          <w:sz w:val="28"/>
          <w:szCs w:val="28"/>
        </w:rPr>
        <w:t>ших ум</w:t>
      </w:r>
      <w:r w:rsidRPr="000677AE">
        <w:rPr>
          <w:rFonts w:ascii="Times New Roman" w:eastAsia="Times New Roman" w:hAnsi="Times New Roman" w:cs="Times New Roman"/>
          <w:sz w:val="28"/>
          <w:szCs w:val="28"/>
        </w:rPr>
        <w:t xml:space="preserve">ов, необхідних для того, щоб учень міг продемонструвати результат навчання. </w:t>
      </w:r>
      <w:r w:rsidRPr="000677AE">
        <w:rPr>
          <w:rFonts w:ascii="Times New Roman" w:eastAsia="Times New Roman" w:hAnsi="Times New Roman" w:cs="Times New Roman"/>
          <w:sz w:val="28"/>
          <w:szCs w:val="28"/>
        </w:rPr>
        <w:tab/>
        <w:t>Застосування адаптації не змінює результату навчання, що оцінюються, i саме по собі не е підставою для зниження оцінки. Якщо зміст навчального предмета / інтегрованого курсу модифіковано, оцінювання здійснюють відповідно до індивідуальних навчальних цілей, визначених в індивідуальній програмі розвитку, з урахуванням динаміки навчального поступу учня.</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ab/>
        <w:t xml:space="preserve">Під час дистанційного та змішаного навчання застосовують загальні вимоги щодо відповідності методів та інструментів результатам навчання, </w:t>
      </w:r>
      <w:proofErr w:type="spellStart"/>
      <w:r w:rsidRPr="000677AE">
        <w:rPr>
          <w:rFonts w:ascii="Times New Roman" w:eastAsia="Times New Roman" w:hAnsi="Times New Roman" w:cs="Times New Roman"/>
          <w:sz w:val="28"/>
          <w:szCs w:val="28"/>
        </w:rPr>
        <w:t>критеріальності</w:t>
      </w:r>
      <w:proofErr w:type="spellEnd"/>
      <w:r w:rsidRPr="000677AE">
        <w:rPr>
          <w:rFonts w:ascii="Times New Roman" w:eastAsia="Times New Roman" w:hAnsi="Times New Roman" w:cs="Times New Roman"/>
          <w:sz w:val="28"/>
          <w:szCs w:val="28"/>
        </w:rPr>
        <w:t>, достатності інформації та академічної доброчесності. Технічні a6o організаційні обставини, що не характеризують рівень досягнення результатів навчання, не можуть бути самостійною підставою для зниження оцінки. Якщо через такі обставини інформації недостатньо для обґрунтованого висновку, учневі доцільно надати доступний спосіб i, за потреби, інший строк для демонстрування відповідних результатів навчання.</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ab/>
        <w:t>У разі вибуття учня із закладу освіти, зокрема через виїзд за кордон, надання соціальної відпустки, призов на військову службу a6o з інших підстав, оцінювання результатів його навчання може бути проведено достроково. Процедуру такого оцінювання визначає заклад.</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ab/>
        <w:t xml:space="preserve">Оцінювання результатів навчання здійснюють із дотриманим цінностей, принципів i правил академічної доброчесності, визначених законодавством та внутрішніми актами закладу. Педагогічному працівникові </w:t>
      </w:r>
      <w:r w:rsidRPr="000677AE">
        <w:rPr>
          <w:rFonts w:ascii="Times New Roman" w:eastAsia="Times New Roman" w:hAnsi="Times New Roman" w:cs="Times New Roman"/>
          <w:sz w:val="28"/>
          <w:szCs w:val="28"/>
        </w:rPr>
        <w:lastRenderedPageBreak/>
        <w:t>доцільно до початку виконання завдання чітко визначити й повідомити учням умови його виконання, зокрема допустимі джерела інформації, види допомоги, можливість співпраці, використання цифрових інструментів i засобів штучного інтелекту.</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0677AE">
        <w:rPr>
          <w:rFonts w:ascii="Times New Roman" w:eastAsia="Times New Roman" w:hAnsi="Times New Roman" w:cs="Times New Roman"/>
          <w:sz w:val="28"/>
          <w:szCs w:val="28"/>
        </w:rPr>
        <w:t xml:space="preserve"> </w:t>
      </w:r>
      <w:r w:rsidRPr="000677AE">
        <w:rPr>
          <w:rFonts w:ascii="Times New Roman" w:eastAsia="Times New Roman" w:hAnsi="Times New Roman" w:cs="Times New Roman"/>
          <w:sz w:val="28"/>
          <w:szCs w:val="28"/>
        </w:rPr>
        <w:tab/>
        <w:t xml:space="preserve">Оцінюванню підлягають персональні результати діяльності учня досягнуті ним особисто, a6o результати спільної діяльності, якщо така форма виконання передбачена умовами завдання. </w:t>
      </w:r>
      <w:proofErr w:type="spellStart"/>
      <w:r w:rsidRPr="000677AE">
        <w:rPr>
          <w:rFonts w:ascii="Times New Roman" w:eastAsia="Times New Roman" w:hAnsi="Times New Roman" w:cs="Times New Roman"/>
          <w:sz w:val="28"/>
          <w:szCs w:val="28"/>
        </w:rPr>
        <w:t>Несамостійно</w:t>
      </w:r>
      <w:proofErr w:type="spellEnd"/>
      <w:r w:rsidRPr="000677AE">
        <w:rPr>
          <w:rFonts w:ascii="Times New Roman" w:eastAsia="Times New Roman" w:hAnsi="Times New Roman" w:cs="Times New Roman"/>
          <w:sz w:val="28"/>
          <w:szCs w:val="28"/>
        </w:rPr>
        <w:t xml:space="preserve"> виконане завдання вважаються не виконаним i не підлягає оцінювання; факт порушення академічної доброчесності фіксують у документі про результати оцінювання в спосіб, визначений закладом, що відображено в критеріях, правилах i процедурах оцінювання</w:t>
      </w:r>
    </w:p>
    <w:p w:rsidR="000677AE" w:rsidRPr="000677AE" w:rsidRDefault="000677AE" w:rsidP="000677AE">
      <w:pPr>
        <w:widowControl w:val="0"/>
        <w:autoSpaceDE w:val="0"/>
        <w:autoSpaceDN w:val="0"/>
        <w:spacing w:after="0" w:line="240" w:lineRule="auto"/>
        <w:jc w:val="both"/>
        <w:rPr>
          <w:rFonts w:ascii="Times New Roman" w:eastAsia="Times New Roman" w:hAnsi="Times New Roman" w:cs="Times New Roman"/>
          <w:sz w:val="28"/>
          <w:szCs w:val="28"/>
        </w:rPr>
      </w:pPr>
    </w:p>
    <w:p w:rsidR="000677AE" w:rsidRPr="000677AE" w:rsidRDefault="000677AE" w:rsidP="000677AE">
      <w:pPr>
        <w:spacing w:after="0" w:line="240" w:lineRule="auto"/>
        <w:rPr>
          <w:rFonts w:ascii="Times New Roman" w:eastAsia="Calibri" w:hAnsi="Times New Roman" w:cs="Times New Roman"/>
          <w:b/>
          <w:sz w:val="28"/>
          <w:szCs w:val="28"/>
        </w:rPr>
      </w:pPr>
      <w:r w:rsidRPr="000677AE">
        <w:rPr>
          <w:rFonts w:ascii="Times New Roman" w:eastAsia="Calibri" w:hAnsi="Times New Roman" w:cs="Times New Roman"/>
          <w:b/>
          <w:sz w:val="28"/>
          <w:szCs w:val="28"/>
          <w:lang w:val="en-US"/>
        </w:rPr>
        <w:t>VI</w:t>
      </w:r>
      <w:r w:rsidRPr="000677AE">
        <w:rPr>
          <w:rFonts w:ascii="Times New Roman" w:eastAsia="Calibri" w:hAnsi="Times New Roman" w:cs="Times New Roman"/>
          <w:b/>
          <w:sz w:val="28"/>
          <w:szCs w:val="28"/>
        </w:rPr>
        <w:t xml:space="preserve">. </w:t>
      </w:r>
      <w:r w:rsidR="00324D21">
        <w:rPr>
          <w:rFonts w:ascii="Times New Roman" w:eastAsia="Calibri" w:hAnsi="Times New Roman" w:cs="Times New Roman"/>
          <w:b/>
          <w:sz w:val="28"/>
          <w:szCs w:val="28"/>
        </w:rPr>
        <w:t>ЗАГАЛЬНІ КРИТЕРІЇ ОЦІНЮВАННЯ РЕЗУЛЬТАТІВ НАВЧАННЯ УЧНІВ</w:t>
      </w:r>
    </w:p>
    <w:p w:rsidR="000677AE" w:rsidRPr="000677AE" w:rsidRDefault="000677AE" w:rsidP="000677AE">
      <w:pPr>
        <w:shd w:val="clear" w:color="auto" w:fill="FFFFFF"/>
        <w:spacing w:after="0" w:line="240" w:lineRule="auto"/>
        <w:ind w:firstLine="450"/>
        <w:jc w:val="both"/>
        <w:rPr>
          <w:rFonts w:ascii="Times New Roman" w:eastAsia="Times New Roman" w:hAnsi="Times New Roman" w:cs="Times New Roman"/>
          <w:sz w:val="28"/>
          <w:szCs w:val="28"/>
          <w:lang w:eastAsia="uk-UA"/>
        </w:rPr>
      </w:pPr>
      <w:r w:rsidRPr="000677AE">
        <w:rPr>
          <w:rFonts w:ascii="Times New Roman" w:eastAsia="Times New Roman" w:hAnsi="Times New Roman" w:cs="Times New Roman"/>
          <w:sz w:val="28"/>
          <w:szCs w:val="28"/>
          <w:lang w:eastAsia="uk-UA"/>
        </w:rPr>
        <w:t>Оцінювання результатів навчання здійснюється за такими шкалами:</w:t>
      </w:r>
      <w:bookmarkStart w:id="1" w:name="n94"/>
      <w:bookmarkEnd w:id="1"/>
      <w:r w:rsidRPr="000677AE">
        <w:rPr>
          <w:rFonts w:ascii="Times New Roman" w:eastAsia="Times New Roman" w:hAnsi="Times New Roman" w:cs="Times New Roman"/>
          <w:sz w:val="28"/>
          <w:szCs w:val="28"/>
          <w:lang w:eastAsia="uk-UA"/>
        </w:rPr>
        <w:t xml:space="preserve"> дихотомічна шкала («зараховано» / «</w:t>
      </w:r>
      <w:proofErr w:type="spellStart"/>
      <w:r w:rsidRPr="000677AE">
        <w:rPr>
          <w:rFonts w:ascii="Times New Roman" w:eastAsia="Times New Roman" w:hAnsi="Times New Roman" w:cs="Times New Roman"/>
          <w:sz w:val="28"/>
          <w:szCs w:val="28"/>
          <w:lang w:eastAsia="uk-UA"/>
        </w:rPr>
        <w:t>незараховано</w:t>
      </w:r>
      <w:proofErr w:type="spellEnd"/>
      <w:r w:rsidRPr="000677AE">
        <w:rPr>
          <w:rFonts w:ascii="Times New Roman" w:eastAsia="Times New Roman" w:hAnsi="Times New Roman" w:cs="Times New Roman"/>
          <w:sz w:val="28"/>
          <w:szCs w:val="28"/>
          <w:lang w:eastAsia="uk-UA"/>
        </w:rPr>
        <w:t>») - застосовується за рішенням педагогічної ради для оцінювання окремих навчальних предметів / інтегрованих курсів, інших освітніх компонентів, а також для результатів навчання учнів, які перебувають за кордоном або проживають (проживали) на територіях, на яких ведуться (велися) бойові дії або тимчасово окупованих Російською Федерацією територіях України, включених до </w:t>
      </w:r>
      <w:hyperlink r:id="rId13" w:anchor="n16" w:tgtFrame="_blank" w:history="1">
        <w:r w:rsidRPr="000677AE">
          <w:rPr>
            <w:rFonts w:ascii="Times New Roman" w:eastAsia="Times New Roman" w:hAnsi="Times New Roman" w:cs="Times New Roman"/>
            <w:sz w:val="28"/>
            <w:szCs w:val="28"/>
            <w:lang w:eastAsia="uk-UA"/>
          </w:rPr>
          <w:t>Переліку територій, на яких ведуться (велися) бойові дії або тимчасово окупованих Російською Федерацією</w:t>
        </w:r>
      </w:hyperlink>
      <w:r w:rsidRPr="000677AE">
        <w:rPr>
          <w:rFonts w:ascii="Times New Roman" w:eastAsia="Times New Roman" w:hAnsi="Times New Roman" w:cs="Times New Roman"/>
          <w:sz w:val="28"/>
          <w:szCs w:val="28"/>
          <w:lang w:eastAsia="uk-UA"/>
        </w:rPr>
        <w:t>, затвердженого наказом Міністерства розвитку громад та територій України від 28 лютого 2025 року № 376, зареєстрованого в Міністерстві юстиції України 11 березня 2025 року за № 380/43786;</w:t>
      </w:r>
    </w:p>
    <w:p w:rsidR="000677AE" w:rsidRPr="000677AE" w:rsidRDefault="000677AE" w:rsidP="000677AE">
      <w:pPr>
        <w:shd w:val="clear" w:color="auto" w:fill="FFFFFF"/>
        <w:spacing w:after="0" w:line="240" w:lineRule="auto"/>
        <w:ind w:firstLine="450"/>
        <w:jc w:val="both"/>
        <w:rPr>
          <w:rFonts w:ascii="Times New Roman" w:eastAsia="Times New Roman" w:hAnsi="Times New Roman" w:cs="Times New Roman"/>
          <w:sz w:val="28"/>
          <w:szCs w:val="28"/>
          <w:lang w:eastAsia="uk-UA"/>
        </w:rPr>
      </w:pPr>
      <w:bookmarkStart w:id="2" w:name="n95"/>
      <w:bookmarkEnd w:id="2"/>
      <w:r w:rsidRPr="000677AE">
        <w:rPr>
          <w:rFonts w:ascii="Times New Roman" w:eastAsia="Times New Roman" w:hAnsi="Times New Roman" w:cs="Times New Roman"/>
          <w:sz w:val="28"/>
          <w:szCs w:val="28"/>
          <w:lang w:eastAsia="uk-UA"/>
        </w:rPr>
        <w:t>вербальна шкала - передбачає оцінювання за допомогою словесних формулювань;</w:t>
      </w:r>
    </w:p>
    <w:p w:rsidR="000677AE" w:rsidRPr="000677AE" w:rsidRDefault="000677AE" w:rsidP="000677AE">
      <w:pPr>
        <w:shd w:val="clear" w:color="auto" w:fill="FFFFFF"/>
        <w:spacing w:after="0" w:line="240" w:lineRule="auto"/>
        <w:ind w:firstLine="450"/>
        <w:jc w:val="both"/>
        <w:rPr>
          <w:rFonts w:ascii="Times New Roman" w:eastAsia="Times New Roman" w:hAnsi="Times New Roman" w:cs="Times New Roman"/>
          <w:sz w:val="28"/>
          <w:szCs w:val="28"/>
          <w:lang w:eastAsia="uk-UA"/>
        </w:rPr>
      </w:pPr>
      <w:bookmarkStart w:id="3" w:name="n96"/>
      <w:bookmarkEnd w:id="3"/>
      <w:proofErr w:type="spellStart"/>
      <w:r w:rsidRPr="000677AE">
        <w:rPr>
          <w:rFonts w:ascii="Times New Roman" w:eastAsia="Times New Roman" w:hAnsi="Times New Roman" w:cs="Times New Roman"/>
          <w:sz w:val="28"/>
          <w:szCs w:val="28"/>
          <w:lang w:eastAsia="uk-UA"/>
        </w:rPr>
        <w:t>рівнева</w:t>
      </w:r>
      <w:proofErr w:type="spellEnd"/>
      <w:r w:rsidRPr="000677AE">
        <w:rPr>
          <w:rFonts w:ascii="Times New Roman" w:eastAsia="Times New Roman" w:hAnsi="Times New Roman" w:cs="Times New Roman"/>
          <w:sz w:val="28"/>
          <w:szCs w:val="28"/>
          <w:lang w:eastAsia="uk-UA"/>
        </w:rPr>
        <w:t xml:space="preserve"> шкала - визначає чотири рівні: початковий (П), середній (С), достатній (Д), високий (В);</w:t>
      </w:r>
    </w:p>
    <w:p w:rsidR="000677AE" w:rsidRPr="000677AE" w:rsidRDefault="000677AE" w:rsidP="000677AE">
      <w:pPr>
        <w:shd w:val="clear" w:color="auto" w:fill="FFFFFF"/>
        <w:spacing w:after="0" w:line="240" w:lineRule="auto"/>
        <w:ind w:firstLine="450"/>
        <w:jc w:val="both"/>
        <w:rPr>
          <w:rFonts w:ascii="Times New Roman" w:eastAsia="Times New Roman" w:hAnsi="Times New Roman" w:cs="Times New Roman"/>
          <w:sz w:val="28"/>
          <w:szCs w:val="28"/>
          <w:lang w:eastAsia="uk-UA"/>
        </w:rPr>
      </w:pPr>
      <w:bookmarkStart w:id="4" w:name="n97"/>
      <w:bookmarkEnd w:id="4"/>
      <w:r w:rsidRPr="000677AE">
        <w:rPr>
          <w:rFonts w:ascii="Times New Roman" w:eastAsia="Times New Roman" w:hAnsi="Times New Roman" w:cs="Times New Roman"/>
          <w:sz w:val="28"/>
          <w:szCs w:val="28"/>
          <w:lang w:eastAsia="uk-UA"/>
        </w:rPr>
        <w:t>бальна шкала - передбачає використання 12-бальної системи (від 1 до 12).</w:t>
      </w:r>
    </w:p>
    <w:p w:rsidR="000677AE" w:rsidRPr="000677AE" w:rsidRDefault="000677AE" w:rsidP="000677AE">
      <w:pPr>
        <w:shd w:val="clear" w:color="auto" w:fill="FFFFFF"/>
        <w:spacing w:after="0" w:line="240" w:lineRule="auto"/>
        <w:ind w:firstLine="450"/>
        <w:jc w:val="both"/>
        <w:rPr>
          <w:rFonts w:ascii="Times New Roman" w:eastAsia="Times New Roman" w:hAnsi="Times New Roman" w:cs="Times New Roman"/>
          <w:sz w:val="28"/>
          <w:szCs w:val="28"/>
          <w:lang w:eastAsia="uk-UA"/>
        </w:rPr>
      </w:pPr>
      <w:bookmarkStart w:id="5" w:name="n98"/>
      <w:bookmarkEnd w:id="5"/>
      <w:r w:rsidRPr="000677AE">
        <w:rPr>
          <w:rFonts w:ascii="Times New Roman" w:eastAsia="Times New Roman" w:hAnsi="Times New Roman" w:cs="Times New Roman"/>
          <w:sz w:val="28"/>
          <w:szCs w:val="28"/>
          <w:lang w:eastAsia="uk-UA"/>
        </w:rPr>
        <w:t>Співвідношення між зазначеними в цьому пункті шкалами:</w:t>
      </w:r>
    </w:p>
    <w:tbl>
      <w:tblPr>
        <w:tblW w:w="5000" w:type="pct"/>
        <w:jc w:val="center"/>
        <w:tblCellMar>
          <w:top w:w="15" w:type="dxa"/>
          <w:left w:w="15" w:type="dxa"/>
          <w:bottom w:w="15" w:type="dxa"/>
          <w:right w:w="15" w:type="dxa"/>
        </w:tblCellMar>
        <w:tblLook w:val="04A0" w:firstRow="1" w:lastRow="0" w:firstColumn="1" w:lastColumn="0" w:noHBand="0" w:noVBand="1"/>
      </w:tblPr>
      <w:tblGrid>
        <w:gridCol w:w="5172"/>
        <w:gridCol w:w="2107"/>
        <w:gridCol w:w="2106"/>
      </w:tblGrid>
      <w:tr w:rsidR="000677AE" w:rsidRPr="000677AE" w:rsidTr="00B100AB">
        <w:trPr>
          <w:trHeight w:val="60"/>
          <w:jc w:val="center"/>
        </w:trPr>
        <w:tc>
          <w:tcPr>
            <w:tcW w:w="2700" w:type="pct"/>
            <w:tcBorders>
              <w:top w:val="single" w:sz="6" w:space="0" w:color="000000"/>
              <w:left w:val="single" w:sz="6" w:space="0" w:color="000000"/>
              <w:bottom w:val="single" w:sz="6" w:space="0" w:color="000000"/>
              <w:right w:val="single" w:sz="6" w:space="0" w:color="000000"/>
            </w:tcBorders>
            <w:hideMark/>
          </w:tcPr>
          <w:p w:rsidR="000677AE" w:rsidRPr="000677AE" w:rsidRDefault="000677AE" w:rsidP="000677AE">
            <w:pPr>
              <w:spacing w:after="0" w:line="240" w:lineRule="auto"/>
              <w:jc w:val="center"/>
              <w:rPr>
                <w:rFonts w:ascii="Times New Roman" w:eastAsia="Times New Roman" w:hAnsi="Times New Roman" w:cs="Times New Roman"/>
                <w:sz w:val="28"/>
                <w:szCs w:val="28"/>
                <w:lang w:eastAsia="uk-UA"/>
              </w:rPr>
            </w:pPr>
            <w:bookmarkStart w:id="6" w:name="n99"/>
            <w:bookmarkEnd w:id="6"/>
            <w:r w:rsidRPr="000677AE">
              <w:rPr>
                <w:rFonts w:ascii="Times New Roman" w:eastAsia="Times New Roman" w:hAnsi="Times New Roman" w:cs="Times New Roman"/>
                <w:b/>
                <w:bCs/>
                <w:sz w:val="28"/>
                <w:szCs w:val="28"/>
                <w:lang w:eastAsia="uk-UA"/>
              </w:rPr>
              <w:t>Вербальна шкала</w:t>
            </w:r>
          </w:p>
        </w:tc>
        <w:tc>
          <w:tcPr>
            <w:tcW w:w="1100" w:type="pct"/>
            <w:tcBorders>
              <w:top w:val="single" w:sz="6" w:space="0" w:color="000000"/>
              <w:left w:val="single" w:sz="6" w:space="0" w:color="000000"/>
              <w:bottom w:val="single" w:sz="6" w:space="0" w:color="000000"/>
              <w:right w:val="single" w:sz="6" w:space="0" w:color="000000"/>
            </w:tcBorders>
            <w:hideMark/>
          </w:tcPr>
          <w:p w:rsidR="000677AE" w:rsidRPr="000677AE" w:rsidRDefault="000677AE" w:rsidP="000677AE">
            <w:pPr>
              <w:spacing w:after="0" w:line="240" w:lineRule="auto"/>
              <w:jc w:val="center"/>
              <w:rPr>
                <w:rFonts w:ascii="Times New Roman" w:eastAsia="Times New Roman" w:hAnsi="Times New Roman" w:cs="Times New Roman"/>
                <w:sz w:val="28"/>
                <w:szCs w:val="28"/>
                <w:lang w:eastAsia="uk-UA"/>
              </w:rPr>
            </w:pPr>
            <w:proofErr w:type="spellStart"/>
            <w:r w:rsidRPr="000677AE">
              <w:rPr>
                <w:rFonts w:ascii="Times New Roman" w:eastAsia="Times New Roman" w:hAnsi="Times New Roman" w:cs="Times New Roman"/>
                <w:b/>
                <w:bCs/>
                <w:sz w:val="28"/>
                <w:szCs w:val="28"/>
                <w:lang w:eastAsia="uk-UA"/>
              </w:rPr>
              <w:t>Рівнева</w:t>
            </w:r>
            <w:proofErr w:type="spellEnd"/>
            <w:r w:rsidRPr="000677AE">
              <w:rPr>
                <w:rFonts w:ascii="Times New Roman" w:eastAsia="Times New Roman" w:hAnsi="Times New Roman" w:cs="Times New Roman"/>
                <w:b/>
                <w:bCs/>
                <w:sz w:val="28"/>
                <w:szCs w:val="28"/>
                <w:lang w:eastAsia="uk-UA"/>
              </w:rPr>
              <w:t xml:space="preserve"> шкала</w:t>
            </w:r>
          </w:p>
        </w:tc>
        <w:tc>
          <w:tcPr>
            <w:tcW w:w="1100" w:type="pct"/>
            <w:tcBorders>
              <w:top w:val="single" w:sz="6" w:space="0" w:color="000000"/>
              <w:left w:val="single" w:sz="6" w:space="0" w:color="000000"/>
              <w:bottom w:val="single" w:sz="6" w:space="0" w:color="000000"/>
              <w:right w:val="single" w:sz="6" w:space="0" w:color="000000"/>
            </w:tcBorders>
            <w:hideMark/>
          </w:tcPr>
          <w:p w:rsidR="000677AE" w:rsidRPr="000677AE" w:rsidRDefault="000677AE" w:rsidP="000677AE">
            <w:pPr>
              <w:spacing w:after="0" w:line="240" w:lineRule="auto"/>
              <w:jc w:val="center"/>
              <w:rPr>
                <w:rFonts w:ascii="Times New Roman" w:eastAsia="Times New Roman" w:hAnsi="Times New Roman" w:cs="Times New Roman"/>
                <w:sz w:val="28"/>
                <w:szCs w:val="28"/>
                <w:lang w:eastAsia="uk-UA"/>
              </w:rPr>
            </w:pPr>
            <w:r w:rsidRPr="000677AE">
              <w:rPr>
                <w:rFonts w:ascii="Times New Roman" w:eastAsia="Times New Roman" w:hAnsi="Times New Roman" w:cs="Times New Roman"/>
                <w:b/>
                <w:bCs/>
                <w:sz w:val="28"/>
                <w:szCs w:val="28"/>
                <w:lang w:eastAsia="uk-UA"/>
              </w:rPr>
              <w:t>Бальна шкала</w:t>
            </w:r>
          </w:p>
        </w:tc>
      </w:tr>
      <w:tr w:rsidR="000677AE" w:rsidRPr="000677AE" w:rsidTr="00B100AB">
        <w:trPr>
          <w:trHeight w:val="60"/>
          <w:jc w:val="center"/>
        </w:trPr>
        <w:tc>
          <w:tcPr>
            <w:tcW w:w="2700" w:type="pct"/>
            <w:tcBorders>
              <w:top w:val="single" w:sz="6" w:space="0" w:color="000000"/>
              <w:left w:val="single" w:sz="6" w:space="0" w:color="000000"/>
              <w:bottom w:val="single" w:sz="6" w:space="0" w:color="000000"/>
              <w:right w:val="single" w:sz="6" w:space="0" w:color="000000"/>
            </w:tcBorders>
            <w:hideMark/>
          </w:tcPr>
          <w:p w:rsidR="000677AE" w:rsidRPr="000677AE" w:rsidRDefault="000677AE" w:rsidP="000677AE">
            <w:pPr>
              <w:spacing w:after="0" w:line="240" w:lineRule="auto"/>
              <w:jc w:val="center"/>
              <w:rPr>
                <w:rFonts w:ascii="Times New Roman" w:eastAsia="Times New Roman" w:hAnsi="Times New Roman" w:cs="Times New Roman"/>
                <w:sz w:val="28"/>
                <w:szCs w:val="28"/>
                <w:lang w:eastAsia="uk-UA"/>
              </w:rPr>
            </w:pPr>
            <w:r w:rsidRPr="000677AE">
              <w:rPr>
                <w:rFonts w:ascii="Times New Roman" w:eastAsia="Times New Roman" w:hAnsi="Times New Roman" w:cs="Times New Roman"/>
                <w:sz w:val="28"/>
                <w:szCs w:val="28"/>
                <w:lang w:eastAsia="uk-UA"/>
              </w:rPr>
              <w:t>потребує істотної підтримки</w:t>
            </w:r>
            <w:r w:rsidRPr="000677AE">
              <w:rPr>
                <w:rFonts w:ascii="Times New Roman" w:eastAsia="Times New Roman" w:hAnsi="Times New Roman" w:cs="Times New Roman"/>
                <w:sz w:val="28"/>
                <w:szCs w:val="28"/>
                <w:lang w:eastAsia="uk-UA"/>
              </w:rPr>
              <w:br/>
              <w:t>для досягнення результатів навчання</w:t>
            </w:r>
          </w:p>
        </w:tc>
        <w:tc>
          <w:tcPr>
            <w:tcW w:w="1100" w:type="pct"/>
            <w:tcBorders>
              <w:top w:val="single" w:sz="6" w:space="0" w:color="000000"/>
              <w:left w:val="single" w:sz="6" w:space="0" w:color="000000"/>
              <w:bottom w:val="single" w:sz="6" w:space="0" w:color="000000"/>
              <w:right w:val="single" w:sz="6" w:space="0" w:color="000000"/>
            </w:tcBorders>
            <w:hideMark/>
          </w:tcPr>
          <w:p w:rsidR="000677AE" w:rsidRPr="000677AE" w:rsidRDefault="000677AE" w:rsidP="000677AE">
            <w:pPr>
              <w:spacing w:after="0" w:line="240" w:lineRule="auto"/>
              <w:jc w:val="center"/>
              <w:rPr>
                <w:rFonts w:ascii="Times New Roman" w:eastAsia="Times New Roman" w:hAnsi="Times New Roman" w:cs="Times New Roman"/>
                <w:sz w:val="28"/>
                <w:szCs w:val="28"/>
                <w:lang w:eastAsia="uk-UA"/>
              </w:rPr>
            </w:pPr>
            <w:r w:rsidRPr="000677AE">
              <w:rPr>
                <w:rFonts w:ascii="Times New Roman" w:eastAsia="Times New Roman" w:hAnsi="Times New Roman" w:cs="Times New Roman"/>
                <w:sz w:val="28"/>
                <w:szCs w:val="28"/>
                <w:lang w:eastAsia="uk-UA"/>
              </w:rPr>
              <w:t>Початковий рівень (П)</w:t>
            </w:r>
          </w:p>
        </w:tc>
        <w:tc>
          <w:tcPr>
            <w:tcW w:w="1100" w:type="pct"/>
            <w:tcBorders>
              <w:top w:val="single" w:sz="6" w:space="0" w:color="000000"/>
              <w:left w:val="single" w:sz="6" w:space="0" w:color="000000"/>
              <w:bottom w:val="single" w:sz="6" w:space="0" w:color="000000"/>
              <w:right w:val="single" w:sz="6" w:space="0" w:color="000000"/>
            </w:tcBorders>
            <w:hideMark/>
          </w:tcPr>
          <w:p w:rsidR="000677AE" w:rsidRPr="000677AE" w:rsidRDefault="000677AE" w:rsidP="000677AE">
            <w:pPr>
              <w:spacing w:after="0" w:line="240" w:lineRule="auto"/>
              <w:jc w:val="center"/>
              <w:rPr>
                <w:rFonts w:ascii="Times New Roman" w:eastAsia="Times New Roman" w:hAnsi="Times New Roman" w:cs="Times New Roman"/>
                <w:sz w:val="28"/>
                <w:szCs w:val="28"/>
                <w:lang w:eastAsia="uk-UA"/>
              </w:rPr>
            </w:pPr>
            <w:r w:rsidRPr="000677AE">
              <w:rPr>
                <w:rFonts w:ascii="Times New Roman" w:eastAsia="Times New Roman" w:hAnsi="Times New Roman" w:cs="Times New Roman"/>
                <w:sz w:val="28"/>
                <w:szCs w:val="28"/>
                <w:lang w:eastAsia="uk-UA"/>
              </w:rPr>
              <w:t>1–3 бали</w:t>
            </w:r>
          </w:p>
        </w:tc>
      </w:tr>
      <w:tr w:rsidR="000677AE" w:rsidRPr="000677AE" w:rsidTr="00B100AB">
        <w:trPr>
          <w:trHeight w:val="60"/>
          <w:jc w:val="center"/>
        </w:trPr>
        <w:tc>
          <w:tcPr>
            <w:tcW w:w="2700" w:type="pct"/>
            <w:tcBorders>
              <w:top w:val="single" w:sz="6" w:space="0" w:color="000000"/>
              <w:left w:val="single" w:sz="6" w:space="0" w:color="000000"/>
              <w:bottom w:val="single" w:sz="6" w:space="0" w:color="000000"/>
              <w:right w:val="single" w:sz="6" w:space="0" w:color="000000"/>
            </w:tcBorders>
            <w:hideMark/>
          </w:tcPr>
          <w:p w:rsidR="000677AE" w:rsidRPr="000677AE" w:rsidRDefault="000677AE" w:rsidP="000677AE">
            <w:pPr>
              <w:spacing w:after="0" w:line="240" w:lineRule="auto"/>
              <w:jc w:val="center"/>
              <w:rPr>
                <w:rFonts w:ascii="Times New Roman" w:eastAsia="Times New Roman" w:hAnsi="Times New Roman" w:cs="Times New Roman"/>
                <w:sz w:val="28"/>
                <w:szCs w:val="28"/>
                <w:lang w:eastAsia="uk-UA"/>
              </w:rPr>
            </w:pPr>
            <w:r w:rsidRPr="000677AE">
              <w:rPr>
                <w:rFonts w:ascii="Times New Roman" w:eastAsia="Times New Roman" w:hAnsi="Times New Roman" w:cs="Times New Roman"/>
                <w:sz w:val="28"/>
                <w:szCs w:val="28"/>
                <w:lang w:eastAsia="uk-UA"/>
              </w:rPr>
              <w:t>потребує ситуативної підтримки</w:t>
            </w:r>
            <w:r w:rsidRPr="000677AE">
              <w:rPr>
                <w:rFonts w:ascii="Times New Roman" w:eastAsia="Times New Roman" w:hAnsi="Times New Roman" w:cs="Times New Roman"/>
                <w:sz w:val="28"/>
                <w:szCs w:val="28"/>
                <w:lang w:eastAsia="uk-UA"/>
              </w:rPr>
              <w:br/>
              <w:t>для досягнення результатів навчання</w:t>
            </w:r>
          </w:p>
        </w:tc>
        <w:tc>
          <w:tcPr>
            <w:tcW w:w="1100" w:type="pct"/>
            <w:tcBorders>
              <w:top w:val="single" w:sz="6" w:space="0" w:color="000000"/>
              <w:left w:val="single" w:sz="6" w:space="0" w:color="000000"/>
              <w:bottom w:val="single" w:sz="6" w:space="0" w:color="000000"/>
              <w:right w:val="single" w:sz="6" w:space="0" w:color="000000"/>
            </w:tcBorders>
            <w:hideMark/>
          </w:tcPr>
          <w:p w:rsidR="000677AE" w:rsidRPr="000677AE" w:rsidRDefault="000677AE" w:rsidP="000677AE">
            <w:pPr>
              <w:spacing w:after="0" w:line="240" w:lineRule="auto"/>
              <w:jc w:val="center"/>
              <w:rPr>
                <w:rFonts w:ascii="Times New Roman" w:eastAsia="Times New Roman" w:hAnsi="Times New Roman" w:cs="Times New Roman"/>
                <w:sz w:val="28"/>
                <w:szCs w:val="28"/>
                <w:lang w:eastAsia="uk-UA"/>
              </w:rPr>
            </w:pPr>
            <w:r w:rsidRPr="000677AE">
              <w:rPr>
                <w:rFonts w:ascii="Times New Roman" w:eastAsia="Times New Roman" w:hAnsi="Times New Roman" w:cs="Times New Roman"/>
                <w:sz w:val="28"/>
                <w:szCs w:val="28"/>
                <w:lang w:eastAsia="uk-UA"/>
              </w:rPr>
              <w:t>Середній рівень (С)</w:t>
            </w:r>
          </w:p>
        </w:tc>
        <w:tc>
          <w:tcPr>
            <w:tcW w:w="1100" w:type="pct"/>
            <w:tcBorders>
              <w:top w:val="single" w:sz="6" w:space="0" w:color="000000"/>
              <w:left w:val="single" w:sz="6" w:space="0" w:color="000000"/>
              <w:bottom w:val="single" w:sz="6" w:space="0" w:color="000000"/>
              <w:right w:val="single" w:sz="6" w:space="0" w:color="000000"/>
            </w:tcBorders>
            <w:hideMark/>
          </w:tcPr>
          <w:p w:rsidR="000677AE" w:rsidRPr="000677AE" w:rsidRDefault="000677AE" w:rsidP="000677AE">
            <w:pPr>
              <w:spacing w:after="0" w:line="240" w:lineRule="auto"/>
              <w:jc w:val="center"/>
              <w:rPr>
                <w:rFonts w:ascii="Times New Roman" w:eastAsia="Times New Roman" w:hAnsi="Times New Roman" w:cs="Times New Roman"/>
                <w:sz w:val="28"/>
                <w:szCs w:val="28"/>
                <w:lang w:eastAsia="uk-UA"/>
              </w:rPr>
            </w:pPr>
            <w:r w:rsidRPr="000677AE">
              <w:rPr>
                <w:rFonts w:ascii="Times New Roman" w:eastAsia="Times New Roman" w:hAnsi="Times New Roman" w:cs="Times New Roman"/>
                <w:sz w:val="28"/>
                <w:szCs w:val="28"/>
                <w:lang w:eastAsia="uk-UA"/>
              </w:rPr>
              <w:t>4–6 балів</w:t>
            </w:r>
          </w:p>
        </w:tc>
      </w:tr>
      <w:tr w:rsidR="000677AE" w:rsidRPr="000677AE" w:rsidTr="00B100AB">
        <w:trPr>
          <w:trHeight w:val="60"/>
          <w:jc w:val="center"/>
        </w:trPr>
        <w:tc>
          <w:tcPr>
            <w:tcW w:w="2700" w:type="pct"/>
            <w:tcBorders>
              <w:top w:val="single" w:sz="6" w:space="0" w:color="000000"/>
              <w:left w:val="single" w:sz="6" w:space="0" w:color="000000"/>
              <w:bottom w:val="single" w:sz="6" w:space="0" w:color="000000"/>
              <w:right w:val="single" w:sz="6" w:space="0" w:color="000000"/>
            </w:tcBorders>
            <w:hideMark/>
          </w:tcPr>
          <w:p w:rsidR="000677AE" w:rsidRPr="000677AE" w:rsidRDefault="000677AE" w:rsidP="000677AE">
            <w:pPr>
              <w:spacing w:after="0" w:line="240" w:lineRule="auto"/>
              <w:jc w:val="center"/>
              <w:rPr>
                <w:rFonts w:ascii="Times New Roman" w:eastAsia="Times New Roman" w:hAnsi="Times New Roman" w:cs="Times New Roman"/>
                <w:sz w:val="28"/>
                <w:szCs w:val="28"/>
                <w:lang w:eastAsia="uk-UA"/>
              </w:rPr>
            </w:pPr>
            <w:r w:rsidRPr="000677AE">
              <w:rPr>
                <w:rFonts w:ascii="Times New Roman" w:eastAsia="Times New Roman" w:hAnsi="Times New Roman" w:cs="Times New Roman"/>
                <w:sz w:val="28"/>
                <w:szCs w:val="28"/>
                <w:lang w:eastAsia="uk-UA"/>
              </w:rPr>
              <w:t>має посутні успіхи в досягненні результатів навчання</w:t>
            </w:r>
          </w:p>
        </w:tc>
        <w:tc>
          <w:tcPr>
            <w:tcW w:w="1100" w:type="pct"/>
            <w:tcBorders>
              <w:top w:val="single" w:sz="6" w:space="0" w:color="000000"/>
              <w:left w:val="single" w:sz="6" w:space="0" w:color="000000"/>
              <w:bottom w:val="single" w:sz="6" w:space="0" w:color="000000"/>
              <w:right w:val="single" w:sz="6" w:space="0" w:color="000000"/>
            </w:tcBorders>
            <w:hideMark/>
          </w:tcPr>
          <w:p w:rsidR="000677AE" w:rsidRPr="000677AE" w:rsidRDefault="000677AE" w:rsidP="000677AE">
            <w:pPr>
              <w:spacing w:after="0" w:line="240" w:lineRule="auto"/>
              <w:jc w:val="center"/>
              <w:rPr>
                <w:rFonts w:ascii="Times New Roman" w:eastAsia="Times New Roman" w:hAnsi="Times New Roman" w:cs="Times New Roman"/>
                <w:sz w:val="28"/>
                <w:szCs w:val="28"/>
                <w:lang w:eastAsia="uk-UA"/>
              </w:rPr>
            </w:pPr>
            <w:r w:rsidRPr="000677AE">
              <w:rPr>
                <w:rFonts w:ascii="Times New Roman" w:eastAsia="Times New Roman" w:hAnsi="Times New Roman" w:cs="Times New Roman"/>
                <w:sz w:val="28"/>
                <w:szCs w:val="28"/>
                <w:lang w:eastAsia="uk-UA"/>
              </w:rPr>
              <w:t>Достатній рівень (Д)</w:t>
            </w:r>
          </w:p>
        </w:tc>
        <w:tc>
          <w:tcPr>
            <w:tcW w:w="1100" w:type="pct"/>
            <w:tcBorders>
              <w:top w:val="single" w:sz="6" w:space="0" w:color="000000"/>
              <w:left w:val="single" w:sz="6" w:space="0" w:color="000000"/>
              <w:bottom w:val="single" w:sz="6" w:space="0" w:color="000000"/>
              <w:right w:val="single" w:sz="6" w:space="0" w:color="000000"/>
            </w:tcBorders>
            <w:hideMark/>
          </w:tcPr>
          <w:p w:rsidR="000677AE" w:rsidRPr="000677AE" w:rsidRDefault="000677AE" w:rsidP="000677AE">
            <w:pPr>
              <w:spacing w:after="0" w:line="240" w:lineRule="auto"/>
              <w:jc w:val="center"/>
              <w:rPr>
                <w:rFonts w:ascii="Times New Roman" w:eastAsia="Times New Roman" w:hAnsi="Times New Roman" w:cs="Times New Roman"/>
                <w:sz w:val="28"/>
                <w:szCs w:val="28"/>
                <w:lang w:eastAsia="uk-UA"/>
              </w:rPr>
            </w:pPr>
            <w:r w:rsidRPr="000677AE">
              <w:rPr>
                <w:rFonts w:ascii="Times New Roman" w:eastAsia="Times New Roman" w:hAnsi="Times New Roman" w:cs="Times New Roman"/>
                <w:sz w:val="28"/>
                <w:szCs w:val="28"/>
                <w:lang w:eastAsia="uk-UA"/>
              </w:rPr>
              <w:t>7–9 балів</w:t>
            </w:r>
          </w:p>
        </w:tc>
      </w:tr>
      <w:tr w:rsidR="000677AE" w:rsidRPr="000677AE" w:rsidTr="00B100AB">
        <w:trPr>
          <w:trHeight w:val="60"/>
          <w:jc w:val="center"/>
        </w:trPr>
        <w:tc>
          <w:tcPr>
            <w:tcW w:w="2700" w:type="pct"/>
            <w:tcBorders>
              <w:top w:val="single" w:sz="6" w:space="0" w:color="000000"/>
              <w:left w:val="single" w:sz="6" w:space="0" w:color="000000"/>
              <w:bottom w:val="single" w:sz="6" w:space="0" w:color="000000"/>
              <w:right w:val="single" w:sz="6" w:space="0" w:color="000000"/>
            </w:tcBorders>
            <w:hideMark/>
          </w:tcPr>
          <w:p w:rsidR="000677AE" w:rsidRPr="000677AE" w:rsidRDefault="000677AE" w:rsidP="000677AE">
            <w:pPr>
              <w:spacing w:after="0" w:line="240" w:lineRule="auto"/>
              <w:jc w:val="center"/>
              <w:rPr>
                <w:rFonts w:ascii="Times New Roman" w:eastAsia="Times New Roman" w:hAnsi="Times New Roman" w:cs="Times New Roman"/>
                <w:sz w:val="28"/>
                <w:szCs w:val="28"/>
                <w:lang w:eastAsia="uk-UA"/>
              </w:rPr>
            </w:pPr>
            <w:r w:rsidRPr="000677AE">
              <w:rPr>
                <w:rFonts w:ascii="Times New Roman" w:eastAsia="Times New Roman" w:hAnsi="Times New Roman" w:cs="Times New Roman"/>
                <w:sz w:val="28"/>
                <w:szCs w:val="28"/>
                <w:lang w:eastAsia="uk-UA"/>
              </w:rPr>
              <w:t>має значні успіхи в досягненні результатів навчання</w:t>
            </w:r>
          </w:p>
        </w:tc>
        <w:tc>
          <w:tcPr>
            <w:tcW w:w="1100" w:type="pct"/>
            <w:tcBorders>
              <w:top w:val="single" w:sz="6" w:space="0" w:color="000000"/>
              <w:left w:val="single" w:sz="6" w:space="0" w:color="000000"/>
              <w:bottom w:val="single" w:sz="6" w:space="0" w:color="000000"/>
              <w:right w:val="single" w:sz="6" w:space="0" w:color="000000"/>
            </w:tcBorders>
            <w:hideMark/>
          </w:tcPr>
          <w:p w:rsidR="000677AE" w:rsidRPr="000677AE" w:rsidRDefault="000677AE" w:rsidP="000677AE">
            <w:pPr>
              <w:spacing w:after="0" w:line="240" w:lineRule="auto"/>
              <w:jc w:val="center"/>
              <w:rPr>
                <w:rFonts w:ascii="Times New Roman" w:eastAsia="Times New Roman" w:hAnsi="Times New Roman" w:cs="Times New Roman"/>
                <w:sz w:val="28"/>
                <w:szCs w:val="28"/>
                <w:lang w:eastAsia="uk-UA"/>
              </w:rPr>
            </w:pPr>
            <w:r w:rsidRPr="000677AE">
              <w:rPr>
                <w:rFonts w:ascii="Times New Roman" w:eastAsia="Times New Roman" w:hAnsi="Times New Roman" w:cs="Times New Roman"/>
                <w:sz w:val="28"/>
                <w:szCs w:val="28"/>
                <w:lang w:eastAsia="uk-UA"/>
              </w:rPr>
              <w:t>Високий рівень (В)</w:t>
            </w:r>
          </w:p>
        </w:tc>
        <w:tc>
          <w:tcPr>
            <w:tcW w:w="1100" w:type="pct"/>
            <w:tcBorders>
              <w:top w:val="single" w:sz="6" w:space="0" w:color="000000"/>
              <w:left w:val="single" w:sz="6" w:space="0" w:color="000000"/>
              <w:bottom w:val="single" w:sz="6" w:space="0" w:color="000000"/>
              <w:right w:val="single" w:sz="6" w:space="0" w:color="000000"/>
            </w:tcBorders>
            <w:hideMark/>
          </w:tcPr>
          <w:p w:rsidR="000677AE" w:rsidRPr="000677AE" w:rsidRDefault="000677AE" w:rsidP="000677AE">
            <w:pPr>
              <w:spacing w:after="0" w:line="240" w:lineRule="auto"/>
              <w:jc w:val="center"/>
              <w:rPr>
                <w:rFonts w:ascii="Times New Roman" w:eastAsia="Times New Roman" w:hAnsi="Times New Roman" w:cs="Times New Roman"/>
                <w:sz w:val="28"/>
                <w:szCs w:val="28"/>
                <w:lang w:eastAsia="uk-UA"/>
              </w:rPr>
            </w:pPr>
            <w:r w:rsidRPr="000677AE">
              <w:rPr>
                <w:rFonts w:ascii="Times New Roman" w:eastAsia="Times New Roman" w:hAnsi="Times New Roman" w:cs="Times New Roman"/>
                <w:sz w:val="28"/>
                <w:szCs w:val="28"/>
                <w:lang w:eastAsia="uk-UA"/>
              </w:rPr>
              <w:t>10–12 балів</w:t>
            </w:r>
          </w:p>
        </w:tc>
      </w:tr>
    </w:tbl>
    <w:p w:rsidR="000677AE" w:rsidRPr="000677AE" w:rsidRDefault="000677AE" w:rsidP="000677AE">
      <w:pPr>
        <w:shd w:val="clear" w:color="auto" w:fill="FFFFFF"/>
        <w:spacing w:after="0" w:line="240" w:lineRule="auto"/>
        <w:ind w:firstLine="450"/>
        <w:jc w:val="both"/>
        <w:rPr>
          <w:rFonts w:ascii="Times New Roman" w:eastAsia="Times New Roman" w:hAnsi="Times New Roman" w:cs="Times New Roman"/>
          <w:sz w:val="28"/>
          <w:szCs w:val="28"/>
          <w:lang w:eastAsia="uk-UA"/>
        </w:rPr>
      </w:pPr>
      <w:bookmarkStart w:id="7" w:name="n100"/>
      <w:bookmarkEnd w:id="7"/>
      <w:r w:rsidRPr="000677AE">
        <w:rPr>
          <w:rFonts w:ascii="Times New Roman" w:eastAsia="Times New Roman" w:hAnsi="Times New Roman" w:cs="Times New Roman"/>
          <w:sz w:val="28"/>
          <w:szCs w:val="28"/>
          <w:lang w:eastAsia="uk-UA"/>
        </w:rPr>
        <w:t>Правила застосування шкал:</w:t>
      </w:r>
    </w:p>
    <w:p w:rsidR="000677AE" w:rsidRPr="000677AE" w:rsidRDefault="000677AE" w:rsidP="000677AE">
      <w:pPr>
        <w:shd w:val="clear" w:color="auto" w:fill="FFFFFF"/>
        <w:spacing w:after="0" w:line="240" w:lineRule="auto"/>
        <w:ind w:firstLine="450"/>
        <w:jc w:val="both"/>
        <w:rPr>
          <w:rFonts w:ascii="Times New Roman" w:eastAsia="Times New Roman" w:hAnsi="Times New Roman" w:cs="Times New Roman"/>
          <w:sz w:val="28"/>
          <w:szCs w:val="28"/>
          <w:lang w:eastAsia="uk-UA"/>
        </w:rPr>
      </w:pPr>
      <w:bookmarkStart w:id="8" w:name="n101"/>
      <w:bookmarkEnd w:id="8"/>
      <w:r w:rsidRPr="000677AE">
        <w:rPr>
          <w:rFonts w:ascii="Times New Roman" w:eastAsia="Times New Roman" w:hAnsi="Times New Roman" w:cs="Times New Roman"/>
          <w:sz w:val="28"/>
          <w:szCs w:val="28"/>
          <w:lang w:eastAsia="uk-UA"/>
        </w:rPr>
        <w:t>для учнів 1–2 року навчання формувальне, поточне та підсумкове оцінювання здійснюється виключно за вербальною шкалою;</w:t>
      </w:r>
    </w:p>
    <w:p w:rsidR="000677AE" w:rsidRPr="000677AE" w:rsidRDefault="000677AE" w:rsidP="000677AE">
      <w:pPr>
        <w:shd w:val="clear" w:color="auto" w:fill="FFFFFF"/>
        <w:spacing w:after="0" w:line="240" w:lineRule="auto"/>
        <w:ind w:firstLine="450"/>
        <w:jc w:val="both"/>
        <w:rPr>
          <w:rFonts w:ascii="Times New Roman" w:eastAsia="Times New Roman" w:hAnsi="Times New Roman" w:cs="Times New Roman"/>
          <w:sz w:val="28"/>
          <w:szCs w:val="28"/>
          <w:lang w:eastAsia="uk-UA"/>
        </w:rPr>
      </w:pPr>
      <w:bookmarkStart w:id="9" w:name="n102"/>
      <w:bookmarkEnd w:id="9"/>
      <w:r w:rsidRPr="000677AE">
        <w:rPr>
          <w:rFonts w:ascii="Times New Roman" w:eastAsia="Times New Roman" w:hAnsi="Times New Roman" w:cs="Times New Roman"/>
          <w:sz w:val="28"/>
          <w:szCs w:val="28"/>
          <w:lang w:eastAsia="uk-UA"/>
        </w:rPr>
        <w:lastRenderedPageBreak/>
        <w:t xml:space="preserve">для учнів 3–4 року навчання формувальне оцінювання здійснюється за вербальною шкалою, а поточне — за вербальною або </w:t>
      </w:r>
      <w:proofErr w:type="spellStart"/>
      <w:r w:rsidRPr="000677AE">
        <w:rPr>
          <w:rFonts w:ascii="Times New Roman" w:eastAsia="Times New Roman" w:hAnsi="Times New Roman" w:cs="Times New Roman"/>
          <w:sz w:val="28"/>
          <w:szCs w:val="28"/>
          <w:lang w:eastAsia="uk-UA"/>
        </w:rPr>
        <w:t>рівневою</w:t>
      </w:r>
      <w:proofErr w:type="spellEnd"/>
      <w:r w:rsidRPr="000677AE">
        <w:rPr>
          <w:rFonts w:ascii="Times New Roman" w:eastAsia="Times New Roman" w:hAnsi="Times New Roman" w:cs="Times New Roman"/>
          <w:sz w:val="28"/>
          <w:szCs w:val="28"/>
          <w:lang w:eastAsia="uk-UA"/>
        </w:rPr>
        <w:t xml:space="preserve">; підсумкове - за </w:t>
      </w:r>
      <w:proofErr w:type="spellStart"/>
      <w:r w:rsidRPr="000677AE">
        <w:rPr>
          <w:rFonts w:ascii="Times New Roman" w:eastAsia="Times New Roman" w:hAnsi="Times New Roman" w:cs="Times New Roman"/>
          <w:sz w:val="28"/>
          <w:szCs w:val="28"/>
          <w:lang w:eastAsia="uk-UA"/>
        </w:rPr>
        <w:t>рівневою</w:t>
      </w:r>
      <w:proofErr w:type="spellEnd"/>
      <w:r w:rsidRPr="000677AE">
        <w:rPr>
          <w:rFonts w:ascii="Times New Roman" w:eastAsia="Times New Roman" w:hAnsi="Times New Roman" w:cs="Times New Roman"/>
          <w:sz w:val="28"/>
          <w:szCs w:val="28"/>
          <w:lang w:eastAsia="uk-UA"/>
        </w:rPr>
        <w:t xml:space="preserve"> шкалою;</w:t>
      </w:r>
    </w:p>
    <w:p w:rsidR="000677AE" w:rsidRPr="000677AE" w:rsidRDefault="000677AE" w:rsidP="000677AE">
      <w:pPr>
        <w:shd w:val="clear" w:color="auto" w:fill="FFFFFF"/>
        <w:spacing w:after="0" w:line="240" w:lineRule="auto"/>
        <w:ind w:firstLine="450"/>
        <w:jc w:val="both"/>
        <w:rPr>
          <w:rFonts w:ascii="Times New Roman" w:eastAsia="Times New Roman" w:hAnsi="Times New Roman" w:cs="Times New Roman"/>
          <w:sz w:val="28"/>
          <w:szCs w:val="28"/>
          <w:lang w:eastAsia="uk-UA"/>
        </w:rPr>
      </w:pPr>
      <w:bookmarkStart w:id="10" w:name="n103"/>
      <w:bookmarkEnd w:id="10"/>
      <w:r w:rsidRPr="000677AE">
        <w:rPr>
          <w:rFonts w:ascii="Times New Roman" w:eastAsia="Times New Roman" w:hAnsi="Times New Roman" w:cs="Times New Roman"/>
          <w:sz w:val="28"/>
          <w:szCs w:val="28"/>
          <w:lang w:eastAsia="uk-UA"/>
        </w:rPr>
        <w:t xml:space="preserve">для учнів 5-9 року навчання формувальне оцінювання здійснюється за вербальною, </w:t>
      </w:r>
      <w:proofErr w:type="spellStart"/>
      <w:r w:rsidRPr="000677AE">
        <w:rPr>
          <w:rFonts w:ascii="Times New Roman" w:eastAsia="Times New Roman" w:hAnsi="Times New Roman" w:cs="Times New Roman"/>
          <w:sz w:val="28"/>
          <w:szCs w:val="28"/>
          <w:lang w:eastAsia="uk-UA"/>
        </w:rPr>
        <w:t>рівневою</w:t>
      </w:r>
      <w:proofErr w:type="spellEnd"/>
      <w:r w:rsidRPr="000677AE">
        <w:rPr>
          <w:rFonts w:ascii="Times New Roman" w:eastAsia="Times New Roman" w:hAnsi="Times New Roman" w:cs="Times New Roman"/>
          <w:sz w:val="28"/>
          <w:szCs w:val="28"/>
          <w:lang w:eastAsia="uk-UA"/>
        </w:rPr>
        <w:t xml:space="preserve"> або бальною шкалами (без урахування його результатів під час підсумкового оцінювання), а поточне та підсумкове оцінювання здійснюються за бальною шкалою.</w:t>
      </w:r>
    </w:p>
    <w:p w:rsidR="000677AE" w:rsidRPr="000677AE" w:rsidRDefault="000677AE" w:rsidP="000677AE">
      <w:pPr>
        <w:shd w:val="clear" w:color="auto" w:fill="FFFFFF"/>
        <w:spacing w:after="0" w:line="240" w:lineRule="auto"/>
        <w:ind w:firstLine="450"/>
        <w:jc w:val="both"/>
        <w:rPr>
          <w:rFonts w:ascii="Times New Roman" w:eastAsia="Times New Roman" w:hAnsi="Times New Roman" w:cs="Times New Roman"/>
          <w:b/>
          <w:color w:val="333333"/>
          <w:sz w:val="28"/>
          <w:szCs w:val="28"/>
          <w:lang w:eastAsia="uk-UA"/>
        </w:rPr>
      </w:pPr>
      <w:bookmarkStart w:id="11" w:name="n104"/>
      <w:bookmarkStart w:id="12" w:name="n105"/>
      <w:bookmarkStart w:id="13" w:name="n106"/>
      <w:bookmarkEnd w:id="11"/>
      <w:bookmarkEnd w:id="12"/>
      <w:bookmarkEnd w:id="13"/>
      <w:r w:rsidRPr="000677AE">
        <w:rPr>
          <w:rFonts w:ascii="Times New Roman" w:eastAsia="Times New Roman" w:hAnsi="Times New Roman" w:cs="Times New Roman"/>
          <w:b/>
          <w:color w:val="333333"/>
          <w:sz w:val="28"/>
          <w:szCs w:val="28"/>
          <w:lang w:eastAsia="uk-UA"/>
        </w:rPr>
        <w:t xml:space="preserve"> Загальні критерії оцінювання результатів навчання учнів </w:t>
      </w:r>
    </w:p>
    <w:tbl>
      <w:tblPr>
        <w:tblW w:w="5000" w:type="pct"/>
        <w:tblCellMar>
          <w:left w:w="0" w:type="dxa"/>
          <w:right w:w="0" w:type="dxa"/>
        </w:tblCellMar>
        <w:tblLook w:val="0000" w:firstRow="0" w:lastRow="0" w:firstColumn="0" w:lastColumn="0" w:noHBand="0" w:noVBand="0"/>
      </w:tblPr>
      <w:tblGrid>
        <w:gridCol w:w="1226"/>
        <w:gridCol w:w="485"/>
        <w:gridCol w:w="1607"/>
        <w:gridCol w:w="1660"/>
        <w:gridCol w:w="1741"/>
        <w:gridCol w:w="1609"/>
        <w:gridCol w:w="1141"/>
      </w:tblGrid>
      <w:tr w:rsidR="000677AE" w:rsidRPr="000677AE" w:rsidTr="00B100AB">
        <w:trPr>
          <w:trHeight w:val="60"/>
        </w:trPr>
        <w:tc>
          <w:tcPr>
            <w:tcW w:w="542" w:type="pct"/>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rsidR="000677AE" w:rsidRPr="000677AE" w:rsidRDefault="000677AE" w:rsidP="000677AE">
            <w:pPr>
              <w:widowControl w:val="0"/>
              <w:tabs>
                <w:tab w:val="right" w:pos="6350"/>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b/>
                <w:bCs/>
                <w:color w:val="000000"/>
                <w:sz w:val="28"/>
                <w:szCs w:val="28"/>
                <w:lang w:eastAsia="uk-UA"/>
              </w:rPr>
              <w:t>Рівень</w:t>
            </w:r>
          </w:p>
        </w:tc>
        <w:tc>
          <w:tcPr>
            <w:tcW w:w="246" w:type="pct"/>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rsidR="000677AE" w:rsidRPr="000677AE" w:rsidRDefault="000677AE" w:rsidP="000677AE">
            <w:pPr>
              <w:widowControl w:val="0"/>
              <w:tabs>
                <w:tab w:val="right" w:pos="6350"/>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b/>
                <w:bCs/>
                <w:color w:val="000000"/>
                <w:sz w:val="28"/>
                <w:szCs w:val="28"/>
                <w:lang w:eastAsia="uk-UA"/>
              </w:rPr>
              <w:t>Бал</w:t>
            </w:r>
          </w:p>
        </w:tc>
        <w:tc>
          <w:tcPr>
            <w:tcW w:w="985" w:type="pct"/>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rsidR="000677AE" w:rsidRPr="000677AE" w:rsidRDefault="000677AE" w:rsidP="000677AE">
            <w:pPr>
              <w:widowControl w:val="0"/>
              <w:tabs>
                <w:tab w:val="right" w:pos="6350"/>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b/>
                <w:bCs/>
                <w:color w:val="000000"/>
                <w:sz w:val="28"/>
                <w:szCs w:val="28"/>
                <w:lang w:eastAsia="uk-UA"/>
              </w:rPr>
              <w:t xml:space="preserve">За когнітивними </w:t>
            </w:r>
            <w:r w:rsidRPr="000677AE">
              <w:rPr>
                <w:rFonts w:ascii="Times New Roman" w:eastAsia="Times New Roman" w:hAnsi="Times New Roman" w:cs="Times New Roman"/>
                <w:b/>
                <w:bCs/>
                <w:color w:val="000000"/>
                <w:sz w:val="28"/>
                <w:szCs w:val="28"/>
                <w:lang w:eastAsia="uk-UA"/>
              </w:rPr>
              <w:br/>
              <w:t>процесами</w:t>
            </w:r>
          </w:p>
        </w:tc>
        <w:tc>
          <w:tcPr>
            <w:tcW w:w="862" w:type="pct"/>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rsidR="000677AE" w:rsidRPr="000677AE" w:rsidRDefault="000677AE" w:rsidP="000677AE">
            <w:pPr>
              <w:widowControl w:val="0"/>
              <w:tabs>
                <w:tab w:val="right" w:pos="6350"/>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b/>
                <w:bCs/>
                <w:color w:val="000000"/>
                <w:sz w:val="28"/>
                <w:szCs w:val="28"/>
                <w:lang w:eastAsia="uk-UA"/>
              </w:rPr>
              <w:t xml:space="preserve">За навчальною </w:t>
            </w:r>
            <w:r w:rsidRPr="000677AE">
              <w:rPr>
                <w:rFonts w:ascii="Times New Roman" w:eastAsia="Times New Roman" w:hAnsi="Times New Roman" w:cs="Times New Roman"/>
                <w:b/>
                <w:bCs/>
                <w:color w:val="000000"/>
                <w:sz w:val="28"/>
                <w:szCs w:val="28"/>
                <w:lang w:eastAsia="uk-UA"/>
              </w:rPr>
              <w:br/>
              <w:t>діяльністю</w:t>
            </w:r>
          </w:p>
        </w:tc>
        <w:tc>
          <w:tcPr>
            <w:tcW w:w="862" w:type="pct"/>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rsidR="000677AE" w:rsidRPr="000677AE" w:rsidRDefault="000677AE" w:rsidP="000677AE">
            <w:pPr>
              <w:widowControl w:val="0"/>
              <w:tabs>
                <w:tab w:val="right" w:pos="6350"/>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b/>
                <w:bCs/>
                <w:color w:val="000000"/>
                <w:sz w:val="28"/>
                <w:szCs w:val="28"/>
                <w:lang w:eastAsia="uk-UA"/>
              </w:rPr>
              <w:t xml:space="preserve">За рівнем </w:t>
            </w:r>
            <w:r w:rsidRPr="000677AE">
              <w:rPr>
                <w:rFonts w:ascii="Times New Roman" w:eastAsia="Times New Roman" w:hAnsi="Times New Roman" w:cs="Times New Roman"/>
                <w:b/>
                <w:bCs/>
                <w:color w:val="000000"/>
                <w:sz w:val="28"/>
                <w:szCs w:val="28"/>
                <w:lang w:eastAsia="uk-UA"/>
              </w:rPr>
              <w:br/>
              <w:t>самостійності</w:t>
            </w:r>
          </w:p>
        </w:tc>
        <w:tc>
          <w:tcPr>
            <w:tcW w:w="862" w:type="pct"/>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rsidR="000677AE" w:rsidRPr="000677AE" w:rsidRDefault="000677AE" w:rsidP="000677AE">
            <w:pPr>
              <w:widowControl w:val="0"/>
              <w:tabs>
                <w:tab w:val="right" w:pos="6350"/>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b/>
                <w:bCs/>
                <w:color w:val="000000"/>
                <w:sz w:val="28"/>
                <w:szCs w:val="28"/>
                <w:lang w:eastAsia="uk-UA"/>
              </w:rPr>
              <w:t>За рівнем комунікації та взаємодії</w:t>
            </w:r>
          </w:p>
        </w:tc>
        <w:tc>
          <w:tcPr>
            <w:tcW w:w="640" w:type="pct"/>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rsidR="000677AE" w:rsidRPr="000677AE" w:rsidRDefault="000677AE" w:rsidP="000677AE">
            <w:pPr>
              <w:widowControl w:val="0"/>
              <w:tabs>
                <w:tab w:val="right" w:pos="6350"/>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b/>
                <w:bCs/>
                <w:color w:val="000000"/>
                <w:sz w:val="28"/>
                <w:szCs w:val="28"/>
                <w:lang w:eastAsia="uk-UA"/>
              </w:rPr>
              <w:t xml:space="preserve">За частотою </w:t>
            </w:r>
            <w:r w:rsidRPr="000677AE">
              <w:rPr>
                <w:rFonts w:ascii="Times New Roman" w:eastAsia="Times New Roman" w:hAnsi="Times New Roman" w:cs="Times New Roman"/>
                <w:b/>
                <w:bCs/>
                <w:color w:val="000000"/>
                <w:sz w:val="28"/>
                <w:szCs w:val="28"/>
                <w:lang w:eastAsia="uk-UA"/>
              </w:rPr>
              <w:br/>
              <w:t>вияву вмінь</w:t>
            </w:r>
          </w:p>
        </w:tc>
      </w:tr>
      <w:tr w:rsidR="000677AE" w:rsidRPr="000677AE" w:rsidTr="00B100AB">
        <w:trPr>
          <w:trHeight w:val="60"/>
          <w:tblHeader/>
        </w:trPr>
        <w:tc>
          <w:tcPr>
            <w:tcW w:w="54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677AE" w:rsidRPr="000677AE" w:rsidRDefault="000677AE" w:rsidP="000677AE">
            <w:pPr>
              <w:widowControl w:val="0"/>
              <w:tabs>
                <w:tab w:val="right" w:pos="6350"/>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1</w:t>
            </w:r>
          </w:p>
        </w:tc>
        <w:tc>
          <w:tcPr>
            <w:tcW w:w="24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677AE" w:rsidRPr="000677AE" w:rsidRDefault="000677AE" w:rsidP="000677AE">
            <w:pPr>
              <w:widowControl w:val="0"/>
              <w:tabs>
                <w:tab w:val="right" w:pos="6350"/>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2</w:t>
            </w:r>
          </w:p>
        </w:tc>
        <w:tc>
          <w:tcPr>
            <w:tcW w:w="985"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677AE" w:rsidRPr="000677AE" w:rsidRDefault="000677AE" w:rsidP="000677AE">
            <w:pPr>
              <w:widowControl w:val="0"/>
              <w:tabs>
                <w:tab w:val="right" w:pos="6350"/>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3</w:t>
            </w:r>
          </w:p>
        </w:tc>
        <w:tc>
          <w:tcPr>
            <w:tcW w:w="86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677AE" w:rsidRPr="000677AE" w:rsidRDefault="000677AE" w:rsidP="000677AE">
            <w:pPr>
              <w:widowControl w:val="0"/>
              <w:tabs>
                <w:tab w:val="right" w:pos="6350"/>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4</w:t>
            </w:r>
          </w:p>
        </w:tc>
        <w:tc>
          <w:tcPr>
            <w:tcW w:w="86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677AE" w:rsidRPr="000677AE" w:rsidRDefault="000677AE" w:rsidP="000677AE">
            <w:pPr>
              <w:widowControl w:val="0"/>
              <w:tabs>
                <w:tab w:val="right" w:pos="6350"/>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5</w:t>
            </w:r>
          </w:p>
        </w:tc>
        <w:tc>
          <w:tcPr>
            <w:tcW w:w="86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677AE" w:rsidRPr="000677AE" w:rsidRDefault="000677AE" w:rsidP="000677AE">
            <w:pPr>
              <w:widowControl w:val="0"/>
              <w:tabs>
                <w:tab w:val="right" w:pos="6350"/>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6</w:t>
            </w:r>
          </w:p>
        </w:tc>
        <w:tc>
          <w:tcPr>
            <w:tcW w:w="64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677AE" w:rsidRPr="000677AE" w:rsidRDefault="000677AE" w:rsidP="000677AE">
            <w:pPr>
              <w:widowControl w:val="0"/>
              <w:tabs>
                <w:tab w:val="right" w:pos="6350"/>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7</w:t>
            </w:r>
          </w:p>
        </w:tc>
      </w:tr>
      <w:tr w:rsidR="000677AE" w:rsidRPr="000677AE" w:rsidTr="00B100AB">
        <w:trPr>
          <w:trHeight w:val="60"/>
        </w:trPr>
        <w:tc>
          <w:tcPr>
            <w:tcW w:w="5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Початковий</w:t>
            </w:r>
          </w:p>
        </w:tc>
        <w:tc>
          <w:tcPr>
            <w:tcW w:w="2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1</w:t>
            </w:r>
          </w:p>
        </w:tc>
        <w:tc>
          <w:tcPr>
            <w:tcW w:w="98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сприймає інформацію, отриману від особи, </w:t>
            </w:r>
            <w:r w:rsidRPr="000677AE">
              <w:rPr>
                <w:rFonts w:ascii="Times New Roman" w:eastAsia="Times New Roman" w:hAnsi="Times New Roman" w:cs="Times New Roman"/>
                <w:color w:val="000000"/>
                <w:sz w:val="28"/>
                <w:szCs w:val="28"/>
                <w:lang w:eastAsia="uk-UA"/>
              </w:rPr>
              <w:br/>
              <w:t xml:space="preserve">яка провадить педагогічну діяльність (далі — педагогічний працівник) </w:t>
            </w:r>
            <w:r w:rsidRPr="000677AE">
              <w:rPr>
                <w:rFonts w:ascii="Times New Roman" w:eastAsia="Times New Roman" w:hAnsi="Times New Roman" w:cs="Times New Roman"/>
                <w:color w:val="000000"/>
                <w:sz w:val="28"/>
                <w:szCs w:val="28"/>
                <w:lang w:eastAsia="uk-UA"/>
              </w:rPr>
              <w:br/>
              <w:t>(інших осіб), намагається відповідати на прості запитання за змістом отриманої інформації, припускаючись суттєвих змістових і логічних помилок</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виконує частину навчальних дій / </w:t>
            </w:r>
            <w:r w:rsidRPr="000677AE">
              <w:rPr>
                <w:rFonts w:ascii="Times New Roman" w:eastAsia="Times New Roman" w:hAnsi="Times New Roman" w:cs="Times New Roman"/>
                <w:color w:val="000000"/>
                <w:sz w:val="28"/>
                <w:szCs w:val="28"/>
                <w:lang w:eastAsia="uk-UA"/>
              </w:rPr>
              <w:br/>
              <w:t>простих завдань за наданим зразком</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долучається до індивідуальної або групової навчальної діяльності лише за участі педагогічного працівника; потребує постійного зовнішнього контролю</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уникає комунікації, </w:t>
            </w:r>
            <w:r w:rsidRPr="000677AE">
              <w:rPr>
                <w:rFonts w:ascii="Times New Roman" w:eastAsia="Times New Roman" w:hAnsi="Times New Roman" w:cs="Times New Roman"/>
                <w:color w:val="000000"/>
                <w:sz w:val="28"/>
                <w:szCs w:val="28"/>
                <w:lang w:eastAsia="uk-UA"/>
              </w:rPr>
              <w:br/>
              <w:t xml:space="preserve">реагує на звернення </w:t>
            </w:r>
            <w:r w:rsidRPr="000677AE">
              <w:rPr>
                <w:rFonts w:ascii="Times New Roman" w:eastAsia="Times New Roman" w:hAnsi="Times New Roman" w:cs="Times New Roman"/>
                <w:color w:val="000000"/>
                <w:sz w:val="28"/>
                <w:szCs w:val="28"/>
                <w:lang w:eastAsia="uk-UA"/>
              </w:rPr>
              <w:br/>
              <w:t>лише за зовнішнього спонукання; не виявляє інтересу до спільного обговорення, не реагує на думки інших</w:t>
            </w:r>
          </w:p>
        </w:tc>
        <w:tc>
          <w:tcPr>
            <w:tcW w:w="64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виявляє вміння в окремих випадках</w:t>
            </w:r>
          </w:p>
        </w:tc>
      </w:tr>
      <w:tr w:rsidR="000677AE" w:rsidRPr="000677AE" w:rsidTr="00B100AB">
        <w:trPr>
          <w:trHeight w:val="60"/>
        </w:trPr>
        <w:tc>
          <w:tcPr>
            <w:tcW w:w="5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p>
        </w:tc>
        <w:tc>
          <w:tcPr>
            <w:tcW w:w="2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2</w:t>
            </w:r>
          </w:p>
        </w:tc>
        <w:tc>
          <w:tcPr>
            <w:tcW w:w="98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розпізнає частину </w:t>
            </w:r>
            <w:r w:rsidRPr="000677AE">
              <w:rPr>
                <w:rFonts w:ascii="Times New Roman" w:eastAsia="Times New Roman" w:hAnsi="Times New Roman" w:cs="Times New Roman"/>
                <w:color w:val="000000"/>
                <w:sz w:val="28"/>
                <w:szCs w:val="28"/>
                <w:lang w:eastAsia="uk-UA"/>
              </w:rPr>
              <w:lastRenderedPageBreak/>
              <w:t>інформації, отриманої від педагогічного працівника або із запропонованих джерел, намагається відповідати на прості запитання за змістом отриманої інформації, припускаючись змістових і логічних помилок</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lastRenderedPageBreak/>
              <w:t xml:space="preserve">виконує навчальні </w:t>
            </w:r>
            <w:r w:rsidRPr="000677AE">
              <w:rPr>
                <w:rFonts w:ascii="Times New Roman" w:eastAsia="Times New Roman" w:hAnsi="Times New Roman" w:cs="Times New Roman"/>
                <w:color w:val="000000"/>
                <w:sz w:val="28"/>
                <w:szCs w:val="28"/>
                <w:lang w:eastAsia="uk-UA"/>
              </w:rPr>
              <w:lastRenderedPageBreak/>
              <w:t>дії / прості завдання за наданим зразком</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lastRenderedPageBreak/>
              <w:t xml:space="preserve">долучається до </w:t>
            </w:r>
            <w:r w:rsidRPr="000677AE">
              <w:rPr>
                <w:rFonts w:ascii="Times New Roman" w:eastAsia="Times New Roman" w:hAnsi="Times New Roman" w:cs="Times New Roman"/>
                <w:color w:val="000000"/>
                <w:sz w:val="28"/>
                <w:szCs w:val="28"/>
                <w:lang w:eastAsia="uk-UA"/>
              </w:rPr>
              <w:lastRenderedPageBreak/>
              <w:t>індивідуальної або групової навчальної діяльності лише за участі педагогічного працівника; потребує постійного зовнішнього контролю</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lastRenderedPageBreak/>
              <w:t xml:space="preserve">уникає комунікації, </w:t>
            </w:r>
            <w:r w:rsidRPr="000677AE">
              <w:rPr>
                <w:rFonts w:ascii="Times New Roman" w:eastAsia="Times New Roman" w:hAnsi="Times New Roman" w:cs="Times New Roman"/>
                <w:color w:val="000000"/>
                <w:sz w:val="28"/>
                <w:szCs w:val="28"/>
                <w:lang w:eastAsia="uk-UA"/>
              </w:rPr>
              <w:br/>
            </w:r>
            <w:r w:rsidRPr="000677AE">
              <w:rPr>
                <w:rFonts w:ascii="Times New Roman" w:eastAsia="Times New Roman" w:hAnsi="Times New Roman" w:cs="Times New Roman"/>
                <w:color w:val="000000"/>
                <w:sz w:val="28"/>
                <w:szCs w:val="28"/>
                <w:lang w:eastAsia="uk-UA"/>
              </w:rPr>
              <w:lastRenderedPageBreak/>
              <w:t xml:space="preserve">реагує на звернення </w:t>
            </w:r>
            <w:r w:rsidRPr="000677AE">
              <w:rPr>
                <w:rFonts w:ascii="Times New Roman" w:eastAsia="Times New Roman" w:hAnsi="Times New Roman" w:cs="Times New Roman"/>
                <w:color w:val="000000"/>
                <w:sz w:val="28"/>
                <w:szCs w:val="28"/>
                <w:lang w:eastAsia="uk-UA"/>
              </w:rPr>
              <w:br/>
              <w:t>лише за зовнішнього спонукання; не виявляє інтересу до спільного обговорення, не реагує на думки інших</w:t>
            </w:r>
          </w:p>
        </w:tc>
        <w:tc>
          <w:tcPr>
            <w:tcW w:w="64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lastRenderedPageBreak/>
              <w:t xml:space="preserve">виявляє вміння </w:t>
            </w:r>
            <w:r w:rsidRPr="000677AE">
              <w:rPr>
                <w:rFonts w:ascii="Times New Roman" w:eastAsia="Times New Roman" w:hAnsi="Times New Roman" w:cs="Times New Roman"/>
                <w:color w:val="000000"/>
                <w:sz w:val="28"/>
                <w:szCs w:val="28"/>
                <w:lang w:eastAsia="uk-UA"/>
              </w:rPr>
              <w:lastRenderedPageBreak/>
              <w:t>в окремих випадках</w:t>
            </w:r>
          </w:p>
        </w:tc>
      </w:tr>
      <w:tr w:rsidR="000677AE" w:rsidRPr="000677AE" w:rsidTr="00B100AB">
        <w:trPr>
          <w:trHeight w:val="60"/>
        </w:trPr>
        <w:tc>
          <w:tcPr>
            <w:tcW w:w="5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p>
        </w:tc>
        <w:tc>
          <w:tcPr>
            <w:tcW w:w="2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3</w:t>
            </w:r>
          </w:p>
        </w:tc>
        <w:tc>
          <w:tcPr>
            <w:tcW w:w="98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відтворює за зразком частину інформації, отриманої від педагогічного працівника або із запропонованих джерел, відповідає на прості запитання за змістом отриманої інформації, припускаючись </w:t>
            </w:r>
            <w:r w:rsidRPr="000677AE">
              <w:rPr>
                <w:rFonts w:ascii="Times New Roman" w:eastAsia="Times New Roman" w:hAnsi="Times New Roman" w:cs="Times New Roman"/>
                <w:color w:val="000000"/>
                <w:sz w:val="28"/>
                <w:szCs w:val="28"/>
                <w:lang w:eastAsia="uk-UA"/>
              </w:rPr>
              <w:lastRenderedPageBreak/>
              <w:t>змістових і логічних помилок</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lastRenderedPageBreak/>
              <w:t>виконує навчальні дії / прості завдання за наданим зразком</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долучається до індивідуальної або групової навчальної діяльності лише за участі або з допомогою педагогічного працівника; потребує періодичного зовнішнього контролю</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уникає комунікації, </w:t>
            </w:r>
            <w:r w:rsidRPr="000677AE">
              <w:rPr>
                <w:rFonts w:ascii="Times New Roman" w:eastAsia="Times New Roman" w:hAnsi="Times New Roman" w:cs="Times New Roman"/>
                <w:color w:val="000000"/>
                <w:sz w:val="28"/>
                <w:szCs w:val="28"/>
                <w:lang w:eastAsia="uk-UA"/>
              </w:rPr>
              <w:br/>
              <w:t xml:space="preserve">реагує на звернення </w:t>
            </w:r>
            <w:r w:rsidRPr="000677AE">
              <w:rPr>
                <w:rFonts w:ascii="Times New Roman" w:eastAsia="Times New Roman" w:hAnsi="Times New Roman" w:cs="Times New Roman"/>
                <w:color w:val="000000"/>
                <w:sz w:val="28"/>
                <w:szCs w:val="28"/>
                <w:lang w:eastAsia="uk-UA"/>
              </w:rPr>
              <w:br/>
              <w:t>лише за зовнішнього спонукання; не виявляє інтересу до спільного обговорення, не реагує на думки інших</w:t>
            </w:r>
          </w:p>
        </w:tc>
        <w:tc>
          <w:tcPr>
            <w:tcW w:w="64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виявляє вміння в окремих випадках</w:t>
            </w:r>
          </w:p>
        </w:tc>
      </w:tr>
      <w:tr w:rsidR="000677AE" w:rsidRPr="000677AE" w:rsidTr="00B100AB">
        <w:trPr>
          <w:trHeight w:val="60"/>
        </w:trPr>
        <w:tc>
          <w:tcPr>
            <w:tcW w:w="5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lastRenderedPageBreak/>
              <w:t>Середній</w:t>
            </w:r>
          </w:p>
        </w:tc>
        <w:tc>
          <w:tcPr>
            <w:tcW w:w="2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4</w:t>
            </w:r>
          </w:p>
        </w:tc>
        <w:tc>
          <w:tcPr>
            <w:tcW w:w="98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відтворює основну інформацію, отриману </w:t>
            </w:r>
            <w:r w:rsidRPr="000677AE">
              <w:rPr>
                <w:rFonts w:ascii="Times New Roman" w:eastAsia="Times New Roman" w:hAnsi="Times New Roman" w:cs="Times New Roman"/>
                <w:color w:val="000000"/>
                <w:sz w:val="28"/>
                <w:szCs w:val="28"/>
                <w:lang w:eastAsia="uk-UA"/>
              </w:rPr>
              <w:br/>
              <w:t>від педагогічного працівника або із запропонованих джерел, знаходить в отриманій інформації відповіді на прості запитання</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виконує типові репродуктивні завдання за зразком / запропонованим алгоритмом</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долучається до індивідуальної або групової навчальної діяльності з допомогою педагогічного працівника; виконує частину завдання під час роботи в групі з допомогою інших учасників групи</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включається в комунікацію за ініціативою інших; </w:t>
            </w:r>
          </w:p>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реагує на звернення не завжди по суті; </w:t>
            </w:r>
          </w:p>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взаємодіє з групою формально</w:t>
            </w:r>
          </w:p>
        </w:tc>
        <w:tc>
          <w:tcPr>
            <w:tcW w:w="64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виявляє вміння епізодично</w:t>
            </w:r>
          </w:p>
        </w:tc>
      </w:tr>
      <w:tr w:rsidR="000677AE" w:rsidRPr="000677AE" w:rsidTr="00B100AB">
        <w:trPr>
          <w:trHeight w:val="60"/>
        </w:trPr>
        <w:tc>
          <w:tcPr>
            <w:tcW w:w="5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p>
        </w:tc>
        <w:tc>
          <w:tcPr>
            <w:tcW w:w="2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5</w:t>
            </w:r>
          </w:p>
        </w:tc>
        <w:tc>
          <w:tcPr>
            <w:tcW w:w="98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застосовує інформацію, отриману від педагогічного працівника або із запропонованих джерел, формулює за змістом отриманої інформації окремі запитання</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виконує репродуктивні завдання за зразком / запропонованим алгоритмом</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долучається до індивідуальної або групової навчальної діяльності з допомогою або під керівництвом педагогічного працівника; виконує спільне завдання в групі з частковою допомогою </w:t>
            </w:r>
            <w:r w:rsidRPr="000677AE">
              <w:rPr>
                <w:rFonts w:ascii="Times New Roman" w:eastAsia="Times New Roman" w:hAnsi="Times New Roman" w:cs="Times New Roman"/>
                <w:color w:val="000000"/>
                <w:sz w:val="28"/>
                <w:szCs w:val="28"/>
                <w:lang w:eastAsia="uk-UA"/>
              </w:rPr>
              <w:lastRenderedPageBreak/>
              <w:t>інших учасників групи</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lastRenderedPageBreak/>
              <w:t xml:space="preserve">підтримує діалог, ініційований іншими; </w:t>
            </w:r>
          </w:p>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взаємодіє з групою пасивно</w:t>
            </w:r>
          </w:p>
        </w:tc>
        <w:tc>
          <w:tcPr>
            <w:tcW w:w="64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виявляє вміння епізодично</w:t>
            </w:r>
          </w:p>
        </w:tc>
      </w:tr>
      <w:tr w:rsidR="000677AE" w:rsidRPr="000677AE" w:rsidTr="00B100AB">
        <w:trPr>
          <w:trHeight w:val="60"/>
        </w:trPr>
        <w:tc>
          <w:tcPr>
            <w:tcW w:w="5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p>
        </w:tc>
        <w:tc>
          <w:tcPr>
            <w:tcW w:w="2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6</w:t>
            </w:r>
          </w:p>
        </w:tc>
        <w:tc>
          <w:tcPr>
            <w:tcW w:w="98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застосовує інформацію, отриману від педагогічного працівника або із запропонованих джерел, формулює уточнювальні запитання за змістом отриманої інформації</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виконує частково-пошукові завдання за зразком / запропонованим алгоритмом</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долучається до індивідуальної або групової навчальної діяльності під керівництвом педагогічного працівника; виконує спільне завдання в групі відповідно до визначених обов’язків, за потреби звертається по допомогу до інших учасників групи</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підгримує діалог, ініційований іншими; </w:t>
            </w:r>
          </w:p>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виявляє готовність до взаємодії, проте не завжди діє активно</w:t>
            </w:r>
          </w:p>
        </w:tc>
        <w:tc>
          <w:tcPr>
            <w:tcW w:w="64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виявляє вміння епізодично</w:t>
            </w:r>
          </w:p>
        </w:tc>
      </w:tr>
      <w:tr w:rsidR="000677AE" w:rsidRPr="000677AE" w:rsidTr="00B100AB">
        <w:trPr>
          <w:trHeight w:val="60"/>
        </w:trPr>
        <w:tc>
          <w:tcPr>
            <w:tcW w:w="5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Достатній</w:t>
            </w:r>
          </w:p>
        </w:tc>
        <w:tc>
          <w:tcPr>
            <w:tcW w:w="2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7</w:t>
            </w:r>
          </w:p>
        </w:tc>
        <w:tc>
          <w:tcPr>
            <w:tcW w:w="98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знаходить у запропонованих джерелах потрібну інформацію, перетворює один вид інформації в інший за зразком, формулює </w:t>
            </w:r>
            <w:r w:rsidRPr="000677AE">
              <w:rPr>
                <w:rFonts w:ascii="Times New Roman" w:eastAsia="Times New Roman" w:hAnsi="Times New Roman" w:cs="Times New Roman"/>
                <w:color w:val="000000"/>
                <w:sz w:val="28"/>
                <w:szCs w:val="28"/>
                <w:lang w:eastAsia="uk-UA"/>
              </w:rPr>
              <w:lastRenderedPageBreak/>
              <w:t>запитання за змістом отриманої інформації</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lastRenderedPageBreak/>
              <w:t xml:space="preserve">виконує окремі дослідницькі завдання за узгодженим алгоритмом, </w:t>
            </w:r>
            <w:r w:rsidRPr="000677AE">
              <w:rPr>
                <w:rFonts w:ascii="Times New Roman" w:eastAsia="Times New Roman" w:hAnsi="Times New Roman" w:cs="Times New Roman"/>
                <w:color w:val="000000"/>
                <w:sz w:val="28"/>
                <w:szCs w:val="28"/>
                <w:lang w:eastAsia="uk-UA"/>
              </w:rPr>
              <w:br/>
              <w:t>розпізнає стандартні проблемні ситуації, розв’язує їх відомим способом</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долучається до індивідуальної або групової навчальної діяльності з опосередкованою допомогою педагогічного працівника, </w:t>
            </w:r>
            <w:r w:rsidRPr="000677AE">
              <w:rPr>
                <w:rFonts w:ascii="Times New Roman" w:eastAsia="Times New Roman" w:hAnsi="Times New Roman" w:cs="Times New Roman"/>
                <w:color w:val="000000"/>
                <w:sz w:val="28"/>
                <w:szCs w:val="28"/>
                <w:lang w:eastAsia="uk-UA"/>
              </w:rPr>
              <w:lastRenderedPageBreak/>
              <w:t>співпрацює під час роботи в групі</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lastRenderedPageBreak/>
              <w:t>долучається до комунікації переважно з ініціативи інших; виявляє готовність до взаємодії, проте не завжди діє активно</w:t>
            </w:r>
          </w:p>
        </w:tc>
        <w:tc>
          <w:tcPr>
            <w:tcW w:w="64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виявляє вміння постійно в типових ситуаціях</w:t>
            </w:r>
          </w:p>
        </w:tc>
      </w:tr>
      <w:tr w:rsidR="000677AE" w:rsidRPr="000677AE" w:rsidTr="00B100AB">
        <w:trPr>
          <w:trHeight w:val="60"/>
        </w:trPr>
        <w:tc>
          <w:tcPr>
            <w:tcW w:w="5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p>
        </w:tc>
        <w:tc>
          <w:tcPr>
            <w:tcW w:w="2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8</w:t>
            </w:r>
          </w:p>
        </w:tc>
        <w:tc>
          <w:tcPr>
            <w:tcW w:w="98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зіставляє і порівнює за заданою ознакою інформацію, отриману з різних джерел, перетворює один вид інформації в інший</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виконує типові дослідницькі завдання, вирізняє проблемні ситуації з-поміж запропонованих, розв’язує їх відомим способом</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долучається до індивідуальної або групової навчальної діяльності з опосередкованою допомогою педагогічного працівника, активно співпрацює з іншими учасниками групи, виконуючи навчальні завдання, визначає свої завдання в груповій роботі</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долучається до комунікації, за потреби ініціює комунікацію; </w:t>
            </w:r>
          </w:p>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порівнює позиції учасників комунікації; </w:t>
            </w:r>
          </w:p>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бере участь у пошуку рішень</w:t>
            </w:r>
          </w:p>
        </w:tc>
        <w:tc>
          <w:tcPr>
            <w:tcW w:w="64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виявляє вміння постійно в типових ситуаціях</w:t>
            </w:r>
          </w:p>
        </w:tc>
      </w:tr>
      <w:tr w:rsidR="000677AE" w:rsidRPr="000677AE" w:rsidTr="00B100AB">
        <w:trPr>
          <w:trHeight w:val="60"/>
        </w:trPr>
        <w:tc>
          <w:tcPr>
            <w:tcW w:w="5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p>
        </w:tc>
        <w:tc>
          <w:tcPr>
            <w:tcW w:w="2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9</w:t>
            </w:r>
          </w:p>
        </w:tc>
        <w:tc>
          <w:tcPr>
            <w:tcW w:w="98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аналізує інформацію, </w:t>
            </w:r>
            <w:r w:rsidRPr="000677AE">
              <w:rPr>
                <w:rFonts w:ascii="Times New Roman" w:eastAsia="Times New Roman" w:hAnsi="Times New Roman" w:cs="Times New Roman"/>
                <w:color w:val="000000"/>
                <w:sz w:val="28"/>
                <w:szCs w:val="28"/>
                <w:lang w:eastAsia="uk-UA"/>
              </w:rPr>
              <w:br/>
              <w:t>отриману з різних джерел</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виконує типові дослідницькі та окремі частково-пошукові завдання; </w:t>
            </w:r>
          </w:p>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вибирає з-поміж запропонованих можливі способи розв’язання проблемних </w:t>
            </w:r>
            <w:r w:rsidRPr="000677AE">
              <w:rPr>
                <w:rFonts w:ascii="Times New Roman" w:eastAsia="Times New Roman" w:hAnsi="Times New Roman" w:cs="Times New Roman"/>
                <w:color w:val="000000"/>
                <w:sz w:val="28"/>
                <w:szCs w:val="28"/>
                <w:lang w:eastAsia="uk-UA"/>
              </w:rPr>
              <w:lastRenderedPageBreak/>
              <w:t>ситуацій</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lastRenderedPageBreak/>
              <w:t xml:space="preserve">долучається до індивідуальної або групової навчальної діяльності з опосередкованою допомогою педагогічного працівника; активно </w:t>
            </w:r>
            <w:r w:rsidRPr="000677AE">
              <w:rPr>
                <w:rFonts w:ascii="Times New Roman" w:eastAsia="Times New Roman" w:hAnsi="Times New Roman" w:cs="Times New Roman"/>
                <w:color w:val="000000"/>
                <w:sz w:val="28"/>
                <w:szCs w:val="28"/>
                <w:lang w:eastAsia="uk-UA"/>
              </w:rPr>
              <w:lastRenderedPageBreak/>
              <w:t>співпрацює з іншими, виконуючи типові й нетипові завдання</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lastRenderedPageBreak/>
              <w:t xml:space="preserve">долучається до комунікації та може її ініціювати; </w:t>
            </w:r>
          </w:p>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аналізує позиції інших осіб, розвиває ідеї, запропоновані іншими; </w:t>
            </w:r>
          </w:p>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порівнює власні </w:t>
            </w:r>
            <w:r w:rsidRPr="000677AE">
              <w:rPr>
                <w:rFonts w:ascii="Times New Roman" w:eastAsia="Times New Roman" w:hAnsi="Times New Roman" w:cs="Times New Roman"/>
                <w:color w:val="000000"/>
                <w:sz w:val="28"/>
                <w:szCs w:val="28"/>
                <w:lang w:eastAsia="uk-UA"/>
              </w:rPr>
              <w:lastRenderedPageBreak/>
              <w:t>думки з думками інших, наводить аргументи</w:t>
            </w:r>
          </w:p>
        </w:tc>
        <w:tc>
          <w:tcPr>
            <w:tcW w:w="64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lastRenderedPageBreak/>
              <w:t>виявляє вміння постійно в типових ситуаціях</w:t>
            </w:r>
          </w:p>
        </w:tc>
      </w:tr>
      <w:tr w:rsidR="000677AE" w:rsidRPr="000677AE" w:rsidTr="00B100AB">
        <w:trPr>
          <w:trHeight w:val="60"/>
        </w:trPr>
        <w:tc>
          <w:tcPr>
            <w:tcW w:w="5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lastRenderedPageBreak/>
              <w:t>Високий</w:t>
            </w:r>
          </w:p>
        </w:tc>
        <w:tc>
          <w:tcPr>
            <w:tcW w:w="2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10</w:t>
            </w:r>
          </w:p>
        </w:tc>
        <w:tc>
          <w:tcPr>
            <w:tcW w:w="98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узагальнює інформацію, отриману з різних джерел</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виконує дослідницькі та окремі творчі завдання; вибирає із множини відомих доцільні способи розв’язання проблемних ситуацій, пропонує альтернативні способи розв’язання проблемних ситуацій</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долучається до організації роботи групи / активно співпрацює в групі для досягнення навчальних цілей; аналізує власні навчальні дії та дії групи щодо досягнення навчальних цілей</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ініціює комунікацію, </w:t>
            </w:r>
            <w:proofErr w:type="spellStart"/>
            <w:r w:rsidRPr="000677AE">
              <w:rPr>
                <w:rFonts w:ascii="Times New Roman" w:eastAsia="Times New Roman" w:hAnsi="Times New Roman" w:cs="Times New Roman"/>
                <w:color w:val="000000"/>
                <w:sz w:val="28"/>
                <w:szCs w:val="28"/>
                <w:lang w:eastAsia="uk-UA"/>
              </w:rPr>
              <w:t>конструктивно</w:t>
            </w:r>
            <w:proofErr w:type="spellEnd"/>
            <w:r w:rsidRPr="000677AE">
              <w:rPr>
                <w:rFonts w:ascii="Times New Roman" w:eastAsia="Times New Roman" w:hAnsi="Times New Roman" w:cs="Times New Roman"/>
                <w:color w:val="000000"/>
                <w:sz w:val="28"/>
                <w:szCs w:val="28"/>
                <w:lang w:eastAsia="uk-UA"/>
              </w:rPr>
              <w:t xml:space="preserve"> реагує на думки інших; </w:t>
            </w:r>
          </w:p>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пропонує ідеї, обстоює їх</w:t>
            </w:r>
          </w:p>
        </w:tc>
        <w:tc>
          <w:tcPr>
            <w:tcW w:w="64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виявляє вміння системно в типових і нетипових ситуаціях</w:t>
            </w:r>
          </w:p>
        </w:tc>
      </w:tr>
      <w:tr w:rsidR="000677AE" w:rsidRPr="000677AE" w:rsidTr="00B100AB">
        <w:trPr>
          <w:trHeight w:val="60"/>
        </w:trPr>
        <w:tc>
          <w:tcPr>
            <w:tcW w:w="5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p>
        </w:tc>
        <w:tc>
          <w:tcPr>
            <w:tcW w:w="2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11</w:t>
            </w:r>
          </w:p>
        </w:tc>
        <w:tc>
          <w:tcPr>
            <w:tcW w:w="98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оцінює інформацію, </w:t>
            </w:r>
            <w:r w:rsidRPr="000677AE">
              <w:rPr>
                <w:rFonts w:ascii="Times New Roman" w:eastAsia="Times New Roman" w:hAnsi="Times New Roman" w:cs="Times New Roman"/>
                <w:color w:val="000000"/>
                <w:sz w:val="28"/>
                <w:szCs w:val="28"/>
                <w:lang w:eastAsia="uk-UA"/>
              </w:rPr>
              <w:br/>
              <w:t>отриману з різних джерел за наданими критеріями</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виконує дослідницькі та творчі завдання; </w:t>
            </w:r>
          </w:p>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пропонує різні способи розв’язання проблемних ситуацій і розв’язує їх різними способами</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планує та організовує співпрацю в групі для досягнення навчальних цілей; </w:t>
            </w:r>
            <w:proofErr w:type="spellStart"/>
            <w:r w:rsidRPr="000677AE">
              <w:rPr>
                <w:rFonts w:ascii="Times New Roman" w:eastAsia="Times New Roman" w:hAnsi="Times New Roman" w:cs="Times New Roman"/>
                <w:color w:val="000000"/>
                <w:sz w:val="28"/>
                <w:szCs w:val="28"/>
                <w:lang w:eastAsia="uk-UA"/>
              </w:rPr>
              <w:t>конструктивно</w:t>
            </w:r>
            <w:proofErr w:type="spellEnd"/>
            <w:r w:rsidRPr="000677AE">
              <w:rPr>
                <w:rFonts w:ascii="Times New Roman" w:eastAsia="Times New Roman" w:hAnsi="Times New Roman" w:cs="Times New Roman"/>
                <w:color w:val="000000"/>
                <w:sz w:val="28"/>
                <w:szCs w:val="28"/>
                <w:lang w:eastAsia="uk-UA"/>
              </w:rPr>
              <w:t xml:space="preserve"> взаємодіє у групі, аналізує та обґрунтовує власні навчальні дії, аналізує дії групи щодо досягнення навчальних </w:t>
            </w:r>
            <w:r w:rsidRPr="000677AE">
              <w:rPr>
                <w:rFonts w:ascii="Times New Roman" w:eastAsia="Times New Roman" w:hAnsi="Times New Roman" w:cs="Times New Roman"/>
                <w:color w:val="000000"/>
                <w:sz w:val="28"/>
                <w:szCs w:val="28"/>
                <w:lang w:eastAsia="uk-UA"/>
              </w:rPr>
              <w:lastRenderedPageBreak/>
              <w:t>цілей</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lastRenderedPageBreak/>
              <w:t xml:space="preserve">активно ініціює та підтримує комунікацію; </w:t>
            </w:r>
          </w:p>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оцінює позиції інших та власну позицію в обговоренні, розвиває думки інших учасників комунікації</w:t>
            </w:r>
          </w:p>
        </w:tc>
        <w:tc>
          <w:tcPr>
            <w:tcW w:w="64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виявляє вміння системно </w:t>
            </w:r>
            <w:r w:rsidRPr="000677AE">
              <w:rPr>
                <w:rFonts w:ascii="Times New Roman" w:eastAsia="Times New Roman" w:hAnsi="Times New Roman" w:cs="Times New Roman"/>
                <w:color w:val="000000"/>
                <w:sz w:val="28"/>
                <w:szCs w:val="28"/>
                <w:lang w:eastAsia="uk-UA"/>
              </w:rPr>
              <w:br/>
              <w:t>в типових і нетипових ситуаціях</w:t>
            </w:r>
          </w:p>
        </w:tc>
      </w:tr>
      <w:tr w:rsidR="000677AE" w:rsidRPr="000677AE" w:rsidTr="00B100AB">
        <w:trPr>
          <w:trHeight w:val="60"/>
        </w:trPr>
        <w:tc>
          <w:tcPr>
            <w:tcW w:w="5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p>
        </w:tc>
        <w:tc>
          <w:tcPr>
            <w:tcW w:w="2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jc w:val="center"/>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12</w:t>
            </w:r>
          </w:p>
        </w:tc>
        <w:tc>
          <w:tcPr>
            <w:tcW w:w="98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оцінює інформацію, отриману з різних джерел</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виконує дослідницькі та творчі завдання; </w:t>
            </w:r>
          </w:p>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пропонує різні способи розв’язання нестандартних проблемних ситуацій і розв’язує їх доцільними способами, аргументуючи свій вибір</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усвідомлено діє в нестандартних ситуаціях самостійно / в парі / групі, оцінює ризики й прогнозує наслідки; </w:t>
            </w:r>
          </w:p>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обґрунтовує, аналізує та оцінює власні навчальні дії, планує свій подальший навчальний поступ; </w:t>
            </w:r>
          </w:p>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ініціює / планує / організовує співпрацю в групі для досягнення навчальних цілей; </w:t>
            </w:r>
          </w:p>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оцінює власний внесок та діяльність групи для отримання очікуваного результату</w:t>
            </w:r>
          </w:p>
        </w:tc>
        <w:tc>
          <w:tcPr>
            <w:tcW w:w="86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виступає посередником у комунікації; </w:t>
            </w:r>
          </w:p>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оцінює позиції інших та власну позицію в обговоренні, формує власну лінію обґрунтування; </w:t>
            </w:r>
          </w:p>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 xml:space="preserve">спрямовує взаємодію на досягнення спільної мети; </w:t>
            </w:r>
          </w:p>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надає конструктивний зворотний зв’язок</w:t>
            </w:r>
          </w:p>
        </w:tc>
        <w:tc>
          <w:tcPr>
            <w:tcW w:w="64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677AE" w:rsidRPr="000677AE" w:rsidRDefault="000677AE" w:rsidP="000677AE">
            <w:pPr>
              <w:widowControl w:val="0"/>
              <w:tabs>
                <w:tab w:val="right" w:pos="7767"/>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8"/>
                <w:szCs w:val="28"/>
                <w:lang w:eastAsia="uk-UA"/>
              </w:rPr>
            </w:pPr>
            <w:r w:rsidRPr="000677AE">
              <w:rPr>
                <w:rFonts w:ascii="Times New Roman" w:eastAsia="Times New Roman" w:hAnsi="Times New Roman" w:cs="Times New Roman"/>
                <w:color w:val="000000"/>
                <w:sz w:val="28"/>
                <w:szCs w:val="28"/>
                <w:lang w:eastAsia="uk-UA"/>
              </w:rPr>
              <w:t>виявляє вміння системно в типових і нетипових ситуаціях</w:t>
            </w:r>
          </w:p>
        </w:tc>
      </w:tr>
    </w:tbl>
    <w:p w:rsidR="000677AE" w:rsidRPr="000677AE" w:rsidRDefault="000677AE" w:rsidP="000677AE">
      <w:pPr>
        <w:widowControl w:val="0"/>
        <w:autoSpaceDE w:val="0"/>
        <w:autoSpaceDN w:val="0"/>
        <w:spacing w:after="0" w:line="240" w:lineRule="auto"/>
        <w:rPr>
          <w:rFonts w:ascii="Times New Roman" w:eastAsia="Times New Roman" w:hAnsi="Times New Roman" w:cs="Times New Roman"/>
          <w:sz w:val="28"/>
          <w:szCs w:val="28"/>
        </w:rPr>
      </w:pPr>
    </w:p>
    <w:p w:rsidR="000677AE" w:rsidRPr="000677AE" w:rsidRDefault="000677AE" w:rsidP="000677AE">
      <w:pPr>
        <w:spacing w:after="0" w:line="240" w:lineRule="auto"/>
        <w:rPr>
          <w:rFonts w:ascii="Times New Roman" w:eastAsia="Calibri" w:hAnsi="Times New Roman" w:cs="Times New Roman"/>
          <w:b/>
          <w:sz w:val="28"/>
          <w:szCs w:val="28"/>
        </w:rPr>
      </w:pPr>
    </w:p>
    <w:p w:rsidR="00654400" w:rsidRPr="004E522E" w:rsidRDefault="00DA3E05" w:rsidP="004E522E">
      <w:pPr>
        <w:spacing w:after="0" w:line="240" w:lineRule="auto"/>
        <w:rPr>
          <w:rFonts w:ascii="Times New Roman" w:eastAsia="Calibri" w:hAnsi="Times New Roman" w:cs="Times New Roman"/>
          <w:b/>
          <w:sz w:val="28"/>
          <w:szCs w:val="28"/>
        </w:rPr>
      </w:pPr>
      <w:r w:rsidRPr="00DA3E05">
        <w:rPr>
          <w:rFonts w:ascii="Times New Roman" w:eastAsia="Calibri" w:hAnsi="Times New Roman" w:cs="Times New Roman"/>
          <w:b/>
          <w:sz w:val="28"/>
          <w:szCs w:val="28"/>
        </w:rPr>
        <w:t>V</w:t>
      </w:r>
      <w:r>
        <w:rPr>
          <w:rFonts w:ascii="Times New Roman" w:eastAsia="Calibri" w:hAnsi="Times New Roman" w:cs="Times New Roman"/>
          <w:b/>
          <w:sz w:val="28"/>
          <w:szCs w:val="28"/>
        </w:rPr>
        <w:t>І</w:t>
      </w:r>
      <w:r w:rsidRPr="00DA3E05">
        <w:rPr>
          <w:rFonts w:ascii="Times New Roman" w:eastAsia="Calibri" w:hAnsi="Times New Roman" w:cs="Times New Roman"/>
          <w:b/>
          <w:sz w:val="28"/>
          <w:szCs w:val="28"/>
        </w:rPr>
        <w:t>I.</w:t>
      </w:r>
      <w:r>
        <w:rPr>
          <w:rFonts w:ascii="Times New Roman" w:eastAsia="Calibri" w:hAnsi="Times New Roman" w:cs="Times New Roman"/>
          <w:b/>
          <w:sz w:val="28"/>
          <w:szCs w:val="28"/>
        </w:rPr>
        <w:t xml:space="preserve"> ОСОБЛИВОСТІ ЗАПОВНЕННЯ ЕЛЕКТРОННОГО КЛАСНОГО ЖУРНАЛУ </w:t>
      </w:r>
      <w:bookmarkStart w:id="14" w:name="_GoBack"/>
      <w:bookmarkEnd w:id="14"/>
      <w:r w:rsidR="00654400">
        <w:rPr>
          <w:rFonts w:ascii="Times New Roman" w:eastAsia="Calibri" w:hAnsi="Times New Roman" w:cs="Times New Roman"/>
          <w:sz w:val="28"/>
          <w:szCs w:val="28"/>
        </w:rPr>
        <w:tab/>
      </w:r>
    </w:p>
    <w:p w:rsidR="00654400" w:rsidRPr="00654400" w:rsidRDefault="00654400" w:rsidP="00654400">
      <w:pPr>
        <w:spacing w:after="0" w:line="240" w:lineRule="auto"/>
        <w:rPr>
          <w:rFonts w:ascii="Times New Roman" w:eastAsia="Calibri" w:hAnsi="Times New Roman" w:cs="Times New Roman"/>
          <w:sz w:val="28"/>
          <w:szCs w:val="28"/>
        </w:rPr>
      </w:pPr>
      <w:r w:rsidRPr="00654400">
        <w:rPr>
          <w:rFonts w:ascii="Times New Roman" w:eastAsia="Calibri" w:hAnsi="Times New Roman" w:cs="Times New Roman"/>
          <w:sz w:val="28"/>
          <w:szCs w:val="28"/>
        </w:rPr>
        <w:t xml:space="preserve">Основним документом щодо структури та заповнення класного журналу НУШ залишається наказ МОН від 02.09.2020 №1096 «Про внесення змін до </w:t>
      </w:r>
      <w:r w:rsidRPr="00654400">
        <w:rPr>
          <w:rFonts w:ascii="Times New Roman" w:eastAsia="Calibri" w:hAnsi="Times New Roman" w:cs="Times New Roman"/>
          <w:sz w:val="28"/>
          <w:szCs w:val="28"/>
        </w:rPr>
        <w:lastRenderedPageBreak/>
        <w:t>методичних рекомендацій щодо заповнення Класного журналу учнів початкових класів Нової української школи».</w:t>
      </w:r>
      <w:r w:rsidR="004E522E">
        <w:rPr>
          <w:rFonts w:ascii="Times New Roman" w:eastAsia="Calibri" w:hAnsi="Times New Roman" w:cs="Times New Roman"/>
          <w:sz w:val="28"/>
          <w:szCs w:val="28"/>
        </w:rPr>
        <w:t xml:space="preserve"> </w:t>
      </w:r>
      <w:r>
        <w:rPr>
          <w:rFonts w:ascii="Times New Roman" w:eastAsia="Calibri" w:hAnsi="Times New Roman" w:cs="Times New Roman"/>
          <w:sz w:val="28"/>
          <w:szCs w:val="28"/>
        </w:rPr>
        <w:t>Саме він визначає, зокрема:</w:t>
      </w:r>
    </w:p>
    <w:p w:rsidR="00654400" w:rsidRPr="00654400" w:rsidRDefault="00654400" w:rsidP="00654400">
      <w:pPr>
        <w:spacing w:after="0" w:line="240" w:lineRule="auto"/>
        <w:rPr>
          <w:rFonts w:ascii="Times New Roman" w:eastAsia="Calibri" w:hAnsi="Times New Roman" w:cs="Times New Roman"/>
          <w:sz w:val="28"/>
          <w:szCs w:val="28"/>
        </w:rPr>
      </w:pPr>
      <w:r w:rsidRPr="00654400">
        <w:rPr>
          <w:rFonts w:ascii="Times New Roman" w:eastAsia="Calibri" w:hAnsi="Times New Roman" w:cs="Times New Roman"/>
          <w:sz w:val="28"/>
          <w:szCs w:val="28"/>
        </w:rPr>
        <w:t>розподіл сторінок журналу між предметами та інтегрованими курсами;</w:t>
      </w:r>
    </w:p>
    <w:p w:rsidR="00654400" w:rsidRPr="00654400" w:rsidRDefault="00654400" w:rsidP="00654400">
      <w:pPr>
        <w:spacing w:after="0" w:line="240" w:lineRule="auto"/>
        <w:rPr>
          <w:rFonts w:ascii="Times New Roman" w:eastAsia="Calibri" w:hAnsi="Times New Roman" w:cs="Times New Roman"/>
          <w:sz w:val="28"/>
          <w:szCs w:val="28"/>
        </w:rPr>
      </w:pPr>
      <w:r w:rsidRPr="00654400">
        <w:rPr>
          <w:rFonts w:ascii="Times New Roman" w:eastAsia="Calibri" w:hAnsi="Times New Roman" w:cs="Times New Roman"/>
          <w:sz w:val="28"/>
          <w:szCs w:val="28"/>
        </w:rPr>
        <w:t>фіксацію проведених уроків;</w:t>
      </w:r>
    </w:p>
    <w:p w:rsidR="00654400" w:rsidRPr="00654400" w:rsidRDefault="00654400" w:rsidP="00654400">
      <w:pPr>
        <w:spacing w:after="0" w:line="240" w:lineRule="auto"/>
        <w:rPr>
          <w:rFonts w:ascii="Times New Roman" w:eastAsia="Calibri" w:hAnsi="Times New Roman" w:cs="Times New Roman"/>
          <w:sz w:val="28"/>
          <w:szCs w:val="28"/>
        </w:rPr>
      </w:pPr>
      <w:r w:rsidRPr="00654400">
        <w:rPr>
          <w:rFonts w:ascii="Times New Roman" w:eastAsia="Calibri" w:hAnsi="Times New Roman" w:cs="Times New Roman"/>
          <w:sz w:val="28"/>
          <w:szCs w:val="28"/>
        </w:rPr>
        <w:t>запис тем уроків;</w:t>
      </w:r>
    </w:p>
    <w:p w:rsidR="00654400" w:rsidRPr="00654400" w:rsidRDefault="00654400" w:rsidP="00654400">
      <w:pPr>
        <w:spacing w:after="0" w:line="240" w:lineRule="auto"/>
        <w:rPr>
          <w:rFonts w:ascii="Times New Roman" w:eastAsia="Calibri" w:hAnsi="Times New Roman" w:cs="Times New Roman"/>
          <w:sz w:val="28"/>
          <w:szCs w:val="28"/>
        </w:rPr>
      </w:pPr>
      <w:r w:rsidRPr="00654400">
        <w:rPr>
          <w:rFonts w:ascii="Times New Roman" w:eastAsia="Calibri" w:hAnsi="Times New Roman" w:cs="Times New Roman"/>
          <w:sz w:val="28"/>
          <w:szCs w:val="28"/>
        </w:rPr>
        <w:t>облік відвідування;</w:t>
      </w:r>
    </w:p>
    <w:p w:rsidR="00654400" w:rsidRPr="00654400" w:rsidRDefault="00654400" w:rsidP="00654400">
      <w:pPr>
        <w:spacing w:after="0" w:line="240" w:lineRule="auto"/>
        <w:rPr>
          <w:rFonts w:ascii="Times New Roman" w:eastAsia="Calibri" w:hAnsi="Times New Roman" w:cs="Times New Roman"/>
          <w:sz w:val="28"/>
          <w:szCs w:val="28"/>
        </w:rPr>
      </w:pPr>
      <w:r w:rsidRPr="00654400">
        <w:rPr>
          <w:rFonts w:ascii="Times New Roman" w:eastAsia="Calibri" w:hAnsi="Times New Roman" w:cs="Times New Roman"/>
          <w:sz w:val="28"/>
          <w:szCs w:val="28"/>
        </w:rPr>
        <w:t>запис домашніх завдань;</w:t>
      </w:r>
    </w:p>
    <w:p w:rsidR="00654400" w:rsidRPr="00654400" w:rsidRDefault="00654400" w:rsidP="00654400">
      <w:pPr>
        <w:spacing w:after="0" w:line="240" w:lineRule="auto"/>
        <w:rPr>
          <w:rFonts w:ascii="Times New Roman" w:eastAsia="Calibri" w:hAnsi="Times New Roman" w:cs="Times New Roman"/>
          <w:sz w:val="28"/>
          <w:szCs w:val="28"/>
        </w:rPr>
      </w:pPr>
      <w:r w:rsidRPr="00654400">
        <w:rPr>
          <w:rFonts w:ascii="Times New Roman" w:eastAsia="Calibri" w:hAnsi="Times New Roman" w:cs="Times New Roman"/>
          <w:sz w:val="28"/>
          <w:szCs w:val="28"/>
        </w:rPr>
        <w:t>ведення сторінок предметів та</w:t>
      </w:r>
      <w:r>
        <w:rPr>
          <w:rFonts w:ascii="Times New Roman" w:eastAsia="Calibri" w:hAnsi="Times New Roman" w:cs="Times New Roman"/>
          <w:sz w:val="28"/>
          <w:szCs w:val="28"/>
        </w:rPr>
        <w:t xml:space="preserve"> інтегрованих курсів.</w:t>
      </w:r>
    </w:p>
    <w:p w:rsidR="00654400" w:rsidRPr="00654400" w:rsidRDefault="00654400" w:rsidP="0065440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О</w:t>
      </w:r>
      <w:r w:rsidRPr="00654400">
        <w:rPr>
          <w:rFonts w:ascii="Times New Roman" w:eastAsia="Calibri" w:hAnsi="Times New Roman" w:cs="Times New Roman"/>
          <w:sz w:val="28"/>
          <w:szCs w:val="28"/>
        </w:rPr>
        <w:t>цінювання учнів 1–4 класів продовжує здійснюватися відповідно до наказу МОН від 13.07.2021 №813.</w:t>
      </w:r>
    </w:p>
    <w:p w:rsidR="00654400" w:rsidRPr="00654400" w:rsidRDefault="00654400" w:rsidP="00654400">
      <w:pPr>
        <w:spacing w:after="0" w:line="240" w:lineRule="auto"/>
        <w:rPr>
          <w:rFonts w:ascii="Times New Roman" w:eastAsia="Calibri" w:hAnsi="Times New Roman" w:cs="Times New Roman"/>
          <w:sz w:val="28"/>
          <w:szCs w:val="28"/>
        </w:rPr>
      </w:pPr>
      <w:r w:rsidRPr="00654400">
        <w:rPr>
          <w:rFonts w:ascii="Times New Roman" w:eastAsia="Calibri" w:hAnsi="Times New Roman" w:cs="Times New Roman"/>
          <w:sz w:val="28"/>
          <w:szCs w:val="28"/>
        </w:rPr>
        <w:t>У початковій школі основою залишається формувальне оцінювання. Учитель надає дитині зворотний зв’язок, оцінювальні судження, рекомендації щодо подальшої роботи.</w:t>
      </w:r>
      <w:r>
        <w:rPr>
          <w:rFonts w:ascii="Times New Roman" w:eastAsia="Calibri" w:hAnsi="Times New Roman" w:cs="Times New Roman"/>
          <w:sz w:val="28"/>
          <w:szCs w:val="28"/>
        </w:rPr>
        <w:t xml:space="preserve"> </w:t>
      </w:r>
      <w:r w:rsidRPr="00654400">
        <w:rPr>
          <w:rFonts w:ascii="Times New Roman" w:eastAsia="Calibri" w:hAnsi="Times New Roman" w:cs="Times New Roman"/>
          <w:sz w:val="28"/>
          <w:szCs w:val="28"/>
        </w:rPr>
        <w:t>Формувальне оцінювання здійснюється постійно, його результати можуть</w:t>
      </w:r>
      <w:r>
        <w:rPr>
          <w:rFonts w:ascii="Times New Roman" w:eastAsia="Calibri" w:hAnsi="Times New Roman" w:cs="Times New Roman"/>
          <w:sz w:val="28"/>
          <w:szCs w:val="28"/>
        </w:rPr>
        <w:t xml:space="preserve"> фіксуватися в робочих зошитах, </w:t>
      </w:r>
      <w:proofErr w:type="spellStart"/>
      <w:r w:rsidRPr="00654400">
        <w:rPr>
          <w:rFonts w:ascii="Times New Roman" w:eastAsia="Calibri" w:hAnsi="Times New Roman" w:cs="Times New Roman"/>
          <w:sz w:val="28"/>
          <w:szCs w:val="28"/>
        </w:rPr>
        <w:t>діагностувальних</w:t>
      </w:r>
      <w:proofErr w:type="spellEnd"/>
      <w:r w:rsidRPr="00654400">
        <w:rPr>
          <w:rFonts w:ascii="Times New Roman" w:eastAsia="Calibri" w:hAnsi="Times New Roman" w:cs="Times New Roman"/>
          <w:sz w:val="28"/>
          <w:szCs w:val="28"/>
        </w:rPr>
        <w:t xml:space="preserve"> роботах та і</w:t>
      </w:r>
      <w:r>
        <w:rPr>
          <w:rFonts w:ascii="Times New Roman" w:eastAsia="Calibri" w:hAnsi="Times New Roman" w:cs="Times New Roman"/>
          <w:sz w:val="28"/>
          <w:szCs w:val="28"/>
        </w:rPr>
        <w:t>нших носіях зворотного зв’язку.</w:t>
      </w:r>
    </w:p>
    <w:p w:rsidR="00654400" w:rsidRPr="00654400" w:rsidRDefault="00654400" w:rsidP="00654400">
      <w:pPr>
        <w:spacing w:after="0" w:line="240" w:lineRule="auto"/>
        <w:rPr>
          <w:rFonts w:ascii="Times New Roman" w:eastAsia="Calibri" w:hAnsi="Times New Roman" w:cs="Times New Roman"/>
          <w:sz w:val="28"/>
          <w:szCs w:val="28"/>
        </w:rPr>
      </w:pPr>
      <w:r w:rsidRPr="00654400">
        <w:rPr>
          <w:rFonts w:ascii="Times New Roman" w:eastAsia="Calibri" w:hAnsi="Times New Roman" w:cs="Times New Roman"/>
          <w:sz w:val="28"/>
          <w:szCs w:val="28"/>
        </w:rPr>
        <w:t xml:space="preserve">У графі «Зміст уроку» зазначається факт проведення </w:t>
      </w:r>
      <w:proofErr w:type="spellStart"/>
      <w:r w:rsidRPr="00654400">
        <w:rPr>
          <w:rFonts w:ascii="Times New Roman" w:eastAsia="Calibri" w:hAnsi="Times New Roman" w:cs="Times New Roman"/>
          <w:sz w:val="28"/>
          <w:szCs w:val="28"/>
        </w:rPr>
        <w:t>діагност</w:t>
      </w:r>
      <w:r>
        <w:rPr>
          <w:rFonts w:ascii="Times New Roman" w:eastAsia="Calibri" w:hAnsi="Times New Roman" w:cs="Times New Roman"/>
          <w:sz w:val="28"/>
          <w:szCs w:val="28"/>
        </w:rPr>
        <w:t>увальної</w:t>
      </w:r>
      <w:proofErr w:type="spellEnd"/>
      <w:r>
        <w:rPr>
          <w:rFonts w:ascii="Times New Roman" w:eastAsia="Calibri" w:hAnsi="Times New Roman" w:cs="Times New Roman"/>
          <w:sz w:val="28"/>
          <w:szCs w:val="28"/>
        </w:rPr>
        <w:t xml:space="preserve"> роботи. Р</w:t>
      </w:r>
      <w:r w:rsidRPr="00654400">
        <w:rPr>
          <w:rFonts w:ascii="Times New Roman" w:eastAsia="Calibri" w:hAnsi="Times New Roman" w:cs="Times New Roman"/>
          <w:sz w:val="28"/>
          <w:szCs w:val="28"/>
        </w:rPr>
        <w:t xml:space="preserve">езультат </w:t>
      </w:r>
      <w:proofErr w:type="spellStart"/>
      <w:r w:rsidRPr="00654400">
        <w:rPr>
          <w:rFonts w:ascii="Times New Roman" w:eastAsia="Calibri" w:hAnsi="Times New Roman" w:cs="Times New Roman"/>
          <w:sz w:val="28"/>
          <w:szCs w:val="28"/>
        </w:rPr>
        <w:t>д</w:t>
      </w:r>
      <w:r w:rsidR="004E522E">
        <w:rPr>
          <w:rFonts w:ascii="Times New Roman" w:eastAsia="Calibri" w:hAnsi="Times New Roman" w:cs="Times New Roman"/>
          <w:sz w:val="28"/>
          <w:szCs w:val="28"/>
        </w:rPr>
        <w:t>іагностувальної</w:t>
      </w:r>
      <w:proofErr w:type="spellEnd"/>
      <w:r w:rsidR="004E522E">
        <w:rPr>
          <w:rFonts w:ascii="Times New Roman" w:eastAsia="Calibri" w:hAnsi="Times New Roman" w:cs="Times New Roman"/>
          <w:sz w:val="28"/>
          <w:szCs w:val="28"/>
        </w:rPr>
        <w:t xml:space="preserve"> роботи фіксується</w:t>
      </w:r>
      <w:r w:rsidRPr="00654400">
        <w:rPr>
          <w:rFonts w:ascii="Times New Roman" w:eastAsia="Calibri" w:hAnsi="Times New Roman" w:cs="Times New Roman"/>
          <w:sz w:val="28"/>
          <w:szCs w:val="28"/>
        </w:rPr>
        <w:t xml:space="preserve"> у журналі відповідно до способу оцінювання, обраного з урахуванням освітньої програм</w:t>
      </w:r>
      <w:r>
        <w:rPr>
          <w:rFonts w:ascii="Times New Roman" w:eastAsia="Calibri" w:hAnsi="Times New Roman" w:cs="Times New Roman"/>
          <w:sz w:val="28"/>
          <w:szCs w:val="28"/>
        </w:rPr>
        <w:t>и та рішення педагогічної ради:</w:t>
      </w:r>
    </w:p>
    <w:p w:rsidR="00654400" w:rsidRPr="00654400" w:rsidRDefault="00654400" w:rsidP="00654400">
      <w:pPr>
        <w:spacing w:after="0" w:line="240" w:lineRule="auto"/>
        <w:rPr>
          <w:rFonts w:ascii="Times New Roman" w:eastAsia="Calibri" w:hAnsi="Times New Roman" w:cs="Times New Roman"/>
          <w:sz w:val="28"/>
          <w:szCs w:val="28"/>
        </w:rPr>
      </w:pPr>
      <w:r w:rsidRPr="00654400">
        <w:rPr>
          <w:rFonts w:ascii="Times New Roman" w:eastAsia="Calibri" w:hAnsi="Times New Roman" w:cs="Times New Roman"/>
          <w:sz w:val="28"/>
          <w:szCs w:val="28"/>
        </w:rPr>
        <w:t>вербально:</w:t>
      </w:r>
    </w:p>
    <w:p w:rsidR="00654400" w:rsidRDefault="00654400" w:rsidP="00654400">
      <w:pPr>
        <w:spacing w:after="0" w:line="240" w:lineRule="auto"/>
        <w:rPr>
          <w:rFonts w:ascii="Times New Roman" w:eastAsia="Calibri" w:hAnsi="Times New Roman" w:cs="Times New Roman"/>
          <w:sz w:val="28"/>
          <w:szCs w:val="28"/>
        </w:rPr>
      </w:pPr>
      <w:r w:rsidRPr="00654400">
        <w:rPr>
          <w:rFonts w:ascii="MS Gothic" w:eastAsia="MS Gothic" w:hAnsi="MS Gothic" w:cs="MS Gothic" w:hint="eastAsia"/>
          <w:sz w:val="28"/>
          <w:szCs w:val="28"/>
        </w:rPr>
        <w:t>✓</w:t>
      </w:r>
      <w:r w:rsidRPr="00654400">
        <w:rPr>
          <w:rFonts w:ascii="Times New Roman" w:eastAsia="Calibri" w:hAnsi="Times New Roman" w:cs="Times New Roman"/>
          <w:sz w:val="28"/>
          <w:szCs w:val="28"/>
        </w:rPr>
        <w:t xml:space="preserve"> — сформовано</w:t>
      </w:r>
      <w:r>
        <w:rPr>
          <w:rFonts w:ascii="Times New Roman" w:eastAsia="Calibri" w:hAnsi="Times New Roman" w:cs="Times New Roman"/>
          <w:sz w:val="28"/>
          <w:szCs w:val="28"/>
        </w:rPr>
        <w:t xml:space="preserve"> (1-2 класи);</w:t>
      </w:r>
    </w:p>
    <w:p w:rsidR="00654400" w:rsidRPr="00654400" w:rsidRDefault="00654400" w:rsidP="00654400">
      <w:pPr>
        <w:spacing w:after="0" w:line="240" w:lineRule="auto"/>
        <w:rPr>
          <w:rFonts w:ascii="Times New Roman" w:eastAsia="Calibri" w:hAnsi="Times New Roman" w:cs="Times New Roman"/>
          <w:sz w:val="28"/>
          <w:szCs w:val="28"/>
        </w:rPr>
      </w:pPr>
      <w:r w:rsidRPr="00654400">
        <w:rPr>
          <w:rFonts w:ascii="MS Gothic" w:eastAsia="MS Gothic" w:hAnsi="MS Gothic" w:cs="MS Gothic" w:hint="eastAsia"/>
          <w:sz w:val="28"/>
          <w:szCs w:val="28"/>
        </w:rPr>
        <w:t>✓</w:t>
      </w:r>
      <w:r>
        <w:rPr>
          <w:rFonts w:ascii="Times New Roman" w:eastAsia="Calibri" w:hAnsi="Times New Roman" w:cs="Times New Roman"/>
          <w:sz w:val="28"/>
          <w:szCs w:val="28"/>
        </w:rPr>
        <w:t xml:space="preserve"> — </w:t>
      </w:r>
      <w:proofErr w:type="spellStart"/>
      <w:r>
        <w:rPr>
          <w:rFonts w:ascii="Times New Roman" w:eastAsia="Calibri" w:hAnsi="Times New Roman" w:cs="Times New Roman"/>
          <w:sz w:val="28"/>
          <w:szCs w:val="28"/>
        </w:rPr>
        <w:t>рівнево</w:t>
      </w:r>
      <w:proofErr w:type="spellEnd"/>
      <w:r>
        <w:rPr>
          <w:rFonts w:ascii="Times New Roman" w:eastAsia="Calibri" w:hAnsi="Times New Roman" w:cs="Times New Roman"/>
          <w:sz w:val="28"/>
          <w:szCs w:val="28"/>
        </w:rPr>
        <w:t xml:space="preserve"> (3</w:t>
      </w:r>
      <w:r w:rsidR="007D33C7">
        <w:rPr>
          <w:rFonts w:ascii="Times New Roman" w:eastAsia="Calibri" w:hAnsi="Times New Roman" w:cs="Times New Roman"/>
          <w:sz w:val="28"/>
          <w:szCs w:val="28"/>
        </w:rPr>
        <w:t>-4</w:t>
      </w:r>
      <w:r w:rsidRPr="00654400">
        <w:rPr>
          <w:rFonts w:ascii="Times New Roman" w:eastAsia="Calibri" w:hAnsi="Times New Roman" w:cs="Times New Roman"/>
          <w:sz w:val="28"/>
          <w:szCs w:val="28"/>
        </w:rPr>
        <w:t xml:space="preserve"> класи);</w:t>
      </w:r>
    </w:p>
    <w:p w:rsidR="00654400" w:rsidRPr="00654400" w:rsidRDefault="00654400" w:rsidP="00654400">
      <w:pPr>
        <w:spacing w:after="0" w:line="240" w:lineRule="auto"/>
        <w:rPr>
          <w:rFonts w:ascii="Times New Roman" w:eastAsia="Calibri" w:hAnsi="Times New Roman" w:cs="Times New Roman"/>
          <w:sz w:val="28"/>
          <w:szCs w:val="28"/>
        </w:rPr>
      </w:pPr>
      <w:r w:rsidRPr="00654400">
        <w:rPr>
          <w:rFonts w:ascii="Times New Roman" w:eastAsia="Calibri" w:hAnsi="Times New Roman" w:cs="Times New Roman"/>
          <w:sz w:val="28"/>
          <w:szCs w:val="28"/>
        </w:rPr>
        <w:t>В — високий;</w:t>
      </w:r>
    </w:p>
    <w:p w:rsidR="00654400" w:rsidRPr="00654400" w:rsidRDefault="00654400" w:rsidP="00654400">
      <w:pPr>
        <w:spacing w:after="0" w:line="240" w:lineRule="auto"/>
        <w:rPr>
          <w:rFonts w:ascii="Times New Roman" w:eastAsia="Calibri" w:hAnsi="Times New Roman" w:cs="Times New Roman"/>
          <w:sz w:val="28"/>
          <w:szCs w:val="28"/>
        </w:rPr>
      </w:pPr>
      <w:r w:rsidRPr="00654400">
        <w:rPr>
          <w:rFonts w:ascii="Times New Roman" w:eastAsia="Calibri" w:hAnsi="Times New Roman" w:cs="Times New Roman"/>
          <w:sz w:val="28"/>
          <w:szCs w:val="28"/>
        </w:rPr>
        <w:t>Д — достатній;</w:t>
      </w:r>
    </w:p>
    <w:p w:rsidR="00654400" w:rsidRPr="00654400" w:rsidRDefault="00654400" w:rsidP="00654400">
      <w:pPr>
        <w:spacing w:after="0" w:line="240" w:lineRule="auto"/>
        <w:rPr>
          <w:rFonts w:ascii="Times New Roman" w:eastAsia="Calibri" w:hAnsi="Times New Roman" w:cs="Times New Roman"/>
          <w:sz w:val="28"/>
          <w:szCs w:val="28"/>
        </w:rPr>
      </w:pPr>
      <w:r w:rsidRPr="00654400">
        <w:rPr>
          <w:rFonts w:ascii="Times New Roman" w:eastAsia="Calibri" w:hAnsi="Times New Roman" w:cs="Times New Roman"/>
          <w:sz w:val="28"/>
          <w:szCs w:val="28"/>
        </w:rPr>
        <w:t>С — середній;</w:t>
      </w:r>
    </w:p>
    <w:p w:rsidR="00654400" w:rsidRPr="00654400" w:rsidRDefault="00654400" w:rsidP="00654400">
      <w:pPr>
        <w:spacing w:after="0" w:line="240" w:lineRule="auto"/>
        <w:rPr>
          <w:rFonts w:ascii="Times New Roman" w:eastAsia="Calibri" w:hAnsi="Times New Roman" w:cs="Times New Roman"/>
          <w:sz w:val="28"/>
          <w:szCs w:val="28"/>
        </w:rPr>
      </w:pPr>
      <w:r w:rsidRPr="00654400">
        <w:rPr>
          <w:rFonts w:ascii="Times New Roman" w:eastAsia="Calibri" w:hAnsi="Times New Roman" w:cs="Times New Roman"/>
          <w:sz w:val="28"/>
          <w:szCs w:val="28"/>
        </w:rPr>
        <w:t>П — початковий.</w:t>
      </w:r>
    </w:p>
    <w:p w:rsidR="00654400" w:rsidRPr="00654400" w:rsidRDefault="00654400" w:rsidP="00654400">
      <w:pPr>
        <w:spacing w:after="0" w:line="240" w:lineRule="auto"/>
        <w:rPr>
          <w:rFonts w:ascii="Times New Roman" w:eastAsia="Calibri" w:hAnsi="Times New Roman" w:cs="Times New Roman"/>
          <w:sz w:val="28"/>
          <w:szCs w:val="28"/>
        </w:rPr>
      </w:pPr>
    </w:p>
    <w:p w:rsidR="00654400" w:rsidRPr="00654400" w:rsidRDefault="00654400" w:rsidP="00654400">
      <w:pPr>
        <w:spacing w:after="0" w:line="240" w:lineRule="auto"/>
        <w:rPr>
          <w:rFonts w:ascii="Times New Roman" w:eastAsia="Calibri" w:hAnsi="Times New Roman" w:cs="Times New Roman"/>
          <w:sz w:val="28"/>
          <w:szCs w:val="28"/>
        </w:rPr>
      </w:pPr>
      <w:r w:rsidRPr="00654400">
        <w:rPr>
          <w:rFonts w:ascii="Times New Roman" w:eastAsia="Calibri" w:hAnsi="Times New Roman" w:cs="Times New Roman"/>
          <w:sz w:val="28"/>
          <w:szCs w:val="28"/>
        </w:rPr>
        <w:t xml:space="preserve">Якщо </w:t>
      </w:r>
      <w:proofErr w:type="spellStart"/>
      <w:r w:rsidRPr="00654400">
        <w:rPr>
          <w:rFonts w:ascii="Times New Roman" w:eastAsia="Calibri" w:hAnsi="Times New Roman" w:cs="Times New Roman"/>
          <w:sz w:val="28"/>
          <w:szCs w:val="28"/>
        </w:rPr>
        <w:t>діагностувальна</w:t>
      </w:r>
      <w:proofErr w:type="spellEnd"/>
      <w:r w:rsidRPr="00654400">
        <w:rPr>
          <w:rFonts w:ascii="Times New Roman" w:eastAsia="Calibri" w:hAnsi="Times New Roman" w:cs="Times New Roman"/>
          <w:sz w:val="28"/>
          <w:szCs w:val="28"/>
        </w:rPr>
        <w:t xml:space="preserve"> робота містить декілька видів перевірки, після дати можуть бути зазначені відповідні види перевірки, наприкла</w:t>
      </w:r>
      <w:r w:rsidR="007D33C7">
        <w:rPr>
          <w:rFonts w:ascii="Times New Roman" w:eastAsia="Calibri" w:hAnsi="Times New Roman" w:cs="Times New Roman"/>
          <w:sz w:val="28"/>
          <w:szCs w:val="28"/>
        </w:rPr>
        <w:t xml:space="preserve">д: аудіювання, списування тощо. За такої умови не ведеться </w:t>
      </w:r>
      <w:r w:rsidRPr="00654400">
        <w:rPr>
          <w:rFonts w:ascii="Times New Roman" w:eastAsia="Calibri" w:hAnsi="Times New Roman" w:cs="Times New Roman"/>
          <w:sz w:val="28"/>
          <w:szCs w:val="28"/>
        </w:rPr>
        <w:t>окремий «зошит сп</w:t>
      </w:r>
      <w:r w:rsidR="007D33C7">
        <w:rPr>
          <w:rFonts w:ascii="Times New Roman" w:eastAsia="Calibri" w:hAnsi="Times New Roman" w:cs="Times New Roman"/>
          <w:sz w:val="28"/>
          <w:szCs w:val="28"/>
        </w:rPr>
        <w:t>остережень» на кожного учня? Д</w:t>
      </w:r>
      <w:r w:rsidRPr="00654400">
        <w:rPr>
          <w:rFonts w:ascii="Times New Roman" w:eastAsia="Calibri" w:hAnsi="Times New Roman" w:cs="Times New Roman"/>
          <w:sz w:val="28"/>
          <w:szCs w:val="28"/>
        </w:rPr>
        <w:t>ублювання оцінювальних суджень на додаткових паперових або електронних носіях, зокрема ведення окремих зошитів спостережень за результатами навчання кожного учня, є нераціональним викор</w:t>
      </w:r>
      <w:r w:rsidR="007D33C7">
        <w:rPr>
          <w:rFonts w:ascii="Times New Roman" w:eastAsia="Calibri" w:hAnsi="Times New Roman" w:cs="Times New Roman"/>
          <w:sz w:val="28"/>
          <w:szCs w:val="28"/>
        </w:rPr>
        <w:t>истанням робочого часу вчителя.</w:t>
      </w:r>
    </w:p>
    <w:p w:rsidR="00654400" w:rsidRPr="00654400" w:rsidRDefault="00654400" w:rsidP="00654400">
      <w:pPr>
        <w:spacing w:after="0" w:line="240" w:lineRule="auto"/>
        <w:rPr>
          <w:rFonts w:ascii="Times New Roman" w:eastAsia="Calibri" w:hAnsi="Times New Roman" w:cs="Times New Roman"/>
          <w:sz w:val="28"/>
          <w:szCs w:val="28"/>
        </w:rPr>
      </w:pPr>
      <w:r w:rsidRPr="00654400">
        <w:rPr>
          <w:rFonts w:ascii="Times New Roman" w:eastAsia="Calibri" w:hAnsi="Times New Roman" w:cs="Times New Roman"/>
          <w:sz w:val="28"/>
          <w:szCs w:val="28"/>
        </w:rPr>
        <w:t xml:space="preserve">Учитель має право самостійно обирати зручний спосіб узагальнення результатів </w:t>
      </w:r>
      <w:proofErr w:type="spellStart"/>
      <w:r w:rsidRPr="00654400">
        <w:rPr>
          <w:rFonts w:ascii="Times New Roman" w:eastAsia="Calibri" w:hAnsi="Times New Roman" w:cs="Times New Roman"/>
          <w:sz w:val="28"/>
          <w:szCs w:val="28"/>
        </w:rPr>
        <w:t>діагностувальних</w:t>
      </w:r>
      <w:proofErr w:type="spellEnd"/>
      <w:r w:rsidRPr="00654400">
        <w:rPr>
          <w:rFonts w:ascii="Times New Roman" w:eastAsia="Calibri" w:hAnsi="Times New Roman" w:cs="Times New Roman"/>
          <w:sz w:val="28"/>
          <w:szCs w:val="28"/>
        </w:rPr>
        <w:t xml:space="preserve"> робіт.</w:t>
      </w:r>
    </w:p>
    <w:p w:rsidR="00654400" w:rsidRPr="00654400" w:rsidRDefault="007D33C7" w:rsidP="0065440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Якщо коротко: т</w:t>
      </w:r>
      <w:r w:rsidR="00654400" w:rsidRPr="00654400">
        <w:rPr>
          <w:rFonts w:ascii="Times New Roman" w:eastAsia="Calibri" w:hAnsi="Times New Roman" w:cs="Times New Roman"/>
          <w:sz w:val="28"/>
          <w:szCs w:val="28"/>
        </w:rPr>
        <w:t>еми</w:t>
      </w:r>
      <w:r>
        <w:rPr>
          <w:rFonts w:ascii="Times New Roman" w:eastAsia="Calibri" w:hAnsi="Times New Roman" w:cs="Times New Roman"/>
          <w:sz w:val="28"/>
          <w:szCs w:val="28"/>
        </w:rPr>
        <w:t xml:space="preserve"> проведених уроків — записуємо, відсутність учнів — фіксуємо, д</w:t>
      </w:r>
      <w:r w:rsidR="00654400" w:rsidRPr="00654400">
        <w:rPr>
          <w:rFonts w:ascii="Times New Roman" w:eastAsia="Calibri" w:hAnsi="Times New Roman" w:cs="Times New Roman"/>
          <w:sz w:val="28"/>
          <w:szCs w:val="28"/>
        </w:rPr>
        <w:t xml:space="preserve">омашні завдання — відповідно </w:t>
      </w:r>
      <w:r>
        <w:rPr>
          <w:rFonts w:ascii="Times New Roman" w:eastAsia="Calibri" w:hAnsi="Times New Roman" w:cs="Times New Roman"/>
          <w:sz w:val="28"/>
          <w:szCs w:val="28"/>
        </w:rPr>
        <w:t>до вимог для конкретного класу, щ</w:t>
      </w:r>
      <w:r w:rsidR="00654400" w:rsidRPr="00654400">
        <w:rPr>
          <w:rFonts w:ascii="Times New Roman" w:eastAsia="Calibri" w:hAnsi="Times New Roman" w:cs="Times New Roman"/>
          <w:sz w:val="28"/>
          <w:szCs w:val="28"/>
        </w:rPr>
        <w:t>оденні П/С/Д</w:t>
      </w:r>
      <w:r>
        <w:rPr>
          <w:rFonts w:ascii="Times New Roman" w:eastAsia="Calibri" w:hAnsi="Times New Roman" w:cs="Times New Roman"/>
          <w:sz w:val="28"/>
          <w:szCs w:val="28"/>
        </w:rPr>
        <w:t>/В за кож</w:t>
      </w:r>
      <w:r w:rsidR="00EF558E">
        <w:rPr>
          <w:rFonts w:ascii="Times New Roman" w:eastAsia="Calibri" w:hAnsi="Times New Roman" w:cs="Times New Roman"/>
          <w:sz w:val="28"/>
          <w:szCs w:val="28"/>
        </w:rPr>
        <w:t xml:space="preserve">ен урок — не </w:t>
      </w:r>
      <w:r w:rsidR="00B36410">
        <w:rPr>
          <w:rFonts w:ascii="Times New Roman" w:eastAsia="Calibri" w:hAnsi="Times New Roman" w:cs="Times New Roman"/>
          <w:sz w:val="28"/>
          <w:szCs w:val="28"/>
        </w:rPr>
        <w:t>виставляємо</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д</w:t>
      </w:r>
      <w:r w:rsidR="00654400" w:rsidRPr="00654400">
        <w:rPr>
          <w:rFonts w:ascii="Times New Roman" w:eastAsia="Calibri" w:hAnsi="Times New Roman" w:cs="Times New Roman"/>
          <w:sz w:val="28"/>
          <w:szCs w:val="28"/>
        </w:rPr>
        <w:t>іагностувальну</w:t>
      </w:r>
      <w:proofErr w:type="spellEnd"/>
      <w:r w:rsidR="00654400" w:rsidRPr="00654400">
        <w:rPr>
          <w:rFonts w:ascii="Times New Roman" w:eastAsia="Calibri" w:hAnsi="Times New Roman" w:cs="Times New Roman"/>
          <w:sz w:val="28"/>
          <w:szCs w:val="28"/>
        </w:rPr>
        <w:t xml:space="preserve"> робо</w:t>
      </w:r>
      <w:r>
        <w:rPr>
          <w:rFonts w:ascii="Times New Roman" w:eastAsia="Calibri" w:hAnsi="Times New Roman" w:cs="Times New Roman"/>
          <w:sz w:val="28"/>
          <w:szCs w:val="28"/>
        </w:rPr>
        <w:t>ту в «Змісті уроку» зазначаємо, р</w:t>
      </w:r>
      <w:r w:rsidR="00654400" w:rsidRPr="00654400">
        <w:rPr>
          <w:rFonts w:ascii="Times New Roman" w:eastAsia="Calibri" w:hAnsi="Times New Roman" w:cs="Times New Roman"/>
          <w:sz w:val="28"/>
          <w:szCs w:val="28"/>
        </w:rPr>
        <w:t>езу</w:t>
      </w:r>
      <w:r w:rsidR="00B36410">
        <w:rPr>
          <w:rFonts w:ascii="Times New Roman" w:eastAsia="Calibri" w:hAnsi="Times New Roman" w:cs="Times New Roman"/>
          <w:sz w:val="28"/>
          <w:szCs w:val="28"/>
        </w:rPr>
        <w:t xml:space="preserve">льтати </w:t>
      </w:r>
      <w:proofErr w:type="spellStart"/>
      <w:r w:rsidR="00B36410">
        <w:rPr>
          <w:rFonts w:ascii="Times New Roman" w:eastAsia="Calibri" w:hAnsi="Times New Roman" w:cs="Times New Roman"/>
          <w:sz w:val="28"/>
          <w:szCs w:val="28"/>
        </w:rPr>
        <w:t>діагностувальної</w:t>
      </w:r>
      <w:proofErr w:type="spellEnd"/>
      <w:r w:rsidR="00B36410">
        <w:rPr>
          <w:rFonts w:ascii="Times New Roman" w:eastAsia="Calibri" w:hAnsi="Times New Roman" w:cs="Times New Roman"/>
          <w:sz w:val="28"/>
          <w:szCs w:val="28"/>
        </w:rPr>
        <w:t xml:space="preserve"> роботи фіксуємо </w:t>
      </w:r>
      <w:proofErr w:type="spellStart"/>
      <w:r w:rsidR="00B36410">
        <w:rPr>
          <w:rFonts w:ascii="Times New Roman" w:eastAsia="Calibri" w:hAnsi="Times New Roman" w:cs="Times New Roman"/>
          <w:sz w:val="28"/>
          <w:szCs w:val="28"/>
        </w:rPr>
        <w:t>рівнево</w:t>
      </w:r>
      <w:proofErr w:type="spellEnd"/>
      <w:r w:rsidR="004E522E">
        <w:rPr>
          <w:rFonts w:ascii="Times New Roman" w:eastAsia="Calibri" w:hAnsi="Times New Roman" w:cs="Times New Roman"/>
          <w:sz w:val="28"/>
          <w:szCs w:val="28"/>
        </w:rPr>
        <w:t xml:space="preserve"> (3-4 класи)</w:t>
      </w:r>
      <w:r w:rsidR="00B36410">
        <w:rPr>
          <w:rFonts w:ascii="Times New Roman" w:eastAsia="Calibri" w:hAnsi="Times New Roman" w:cs="Times New Roman"/>
          <w:sz w:val="28"/>
          <w:szCs w:val="28"/>
        </w:rPr>
        <w:t xml:space="preserve">  (</w:t>
      </w:r>
      <w:r>
        <w:rPr>
          <w:rFonts w:ascii="Times New Roman" w:eastAsia="Calibri" w:hAnsi="Times New Roman" w:cs="Times New Roman"/>
          <w:sz w:val="28"/>
          <w:szCs w:val="28"/>
        </w:rPr>
        <w:t>о</w:t>
      </w:r>
      <w:r w:rsidR="00654400" w:rsidRPr="00654400">
        <w:rPr>
          <w:rFonts w:ascii="Times New Roman" w:eastAsia="Calibri" w:hAnsi="Times New Roman" w:cs="Times New Roman"/>
          <w:sz w:val="28"/>
          <w:szCs w:val="28"/>
        </w:rPr>
        <w:t>кремий обов’язковий зошит спостережень законодавством не встановлений</w:t>
      </w:r>
      <w:r w:rsidR="00B36410">
        <w:rPr>
          <w:rFonts w:ascii="Times New Roman" w:eastAsia="Calibri" w:hAnsi="Times New Roman" w:cs="Times New Roman"/>
          <w:sz w:val="28"/>
          <w:szCs w:val="28"/>
        </w:rPr>
        <w:t>)</w:t>
      </w:r>
      <w:r w:rsidR="00654400" w:rsidRPr="00654400">
        <w:rPr>
          <w:rFonts w:ascii="Times New Roman" w:eastAsia="Calibri" w:hAnsi="Times New Roman" w:cs="Times New Roman"/>
          <w:sz w:val="28"/>
          <w:szCs w:val="28"/>
        </w:rPr>
        <w:t>.</w:t>
      </w:r>
    </w:p>
    <w:p w:rsidR="004E522E" w:rsidRDefault="001178CB" w:rsidP="00654400">
      <w:pPr>
        <w:spacing w:after="0" w:line="240" w:lineRule="auto"/>
        <w:rPr>
          <w:rFonts w:ascii="Times New Roman" w:eastAsia="Calibri" w:hAnsi="Times New Roman" w:cs="Times New Roman"/>
          <w:sz w:val="28"/>
          <w:szCs w:val="28"/>
        </w:rPr>
      </w:pPr>
      <w:r w:rsidRPr="001178CB">
        <w:rPr>
          <w:rFonts w:ascii="Times New Roman" w:eastAsia="Calibri" w:hAnsi="Times New Roman" w:cs="Times New Roman"/>
          <w:sz w:val="28"/>
          <w:szCs w:val="28"/>
        </w:rPr>
        <w:t xml:space="preserve">Результати власних спостережень учитель фіксує у зручний для себе спосіб, наприклад, у власному журналі спостережень. Серед методів оцінювання </w:t>
      </w:r>
      <w:r w:rsidRPr="001178CB">
        <w:rPr>
          <w:rFonts w:ascii="Times New Roman" w:eastAsia="Calibri" w:hAnsi="Times New Roman" w:cs="Times New Roman"/>
          <w:sz w:val="28"/>
          <w:szCs w:val="28"/>
        </w:rPr>
        <w:lastRenderedPageBreak/>
        <w:t>можна застосовувати також педагогічне спостереження, яке фіксується за допомогою ситуативних нотаток, контрольних «так/ні» тощо. Оцінювальні судже</w:t>
      </w:r>
      <w:r w:rsidR="004E522E">
        <w:rPr>
          <w:rFonts w:ascii="Times New Roman" w:eastAsia="Calibri" w:hAnsi="Times New Roman" w:cs="Times New Roman"/>
          <w:sz w:val="28"/>
          <w:szCs w:val="28"/>
        </w:rPr>
        <w:t xml:space="preserve">ння за результатами </w:t>
      </w:r>
      <w:r w:rsidRPr="001178CB">
        <w:rPr>
          <w:rFonts w:ascii="Times New Roman" w:eastAsia="Calibri" w:hAnsi="Times New Roman" w:cs="Times New Roman"/>
          <w:sz w:val="28"/>
          <w:szCs w:val="28"/>
        </w:rPr>
        <w:t>оцінювання рекомендуємо фік</w:t>
      </w:r>
      <w:r w:rsidR="004E522E">
        <w:rPr>
          <w:rFonts w:ascii="Times New Roman" w:eastAsia="Calibri" w:hAnsi="Times New Roman" w:cs="Times New Roman"/>
          <w:sz w:val="28"/>
          <w:szCs w:val="28"/>
        </w:rPr>
        <w:t xml:space="preserve">сувати у зошитах для </w:t>
      </w:r>
      <w:proofErr w:type="spellStart"/>
      <w:r w:rsidRPr="001178CB">
        <w:rPr>
          <w:rFonts w:ascii="Times New Roman" w:eastAsia="Calibri" w:hAnsi="Times New Roman" w:cs="Times New Roman"/>
          <w:sz w:val="28"/>
          <w:szCs w:val="28"/>
        </w:rPr>
        <w:t>діагностувальних</w:t>
      </w:r>
      <w:proofErr w:type="spellEnd"/>
      <w:r w:rsidRPr="001178CB">
        <w:rPr>
          <w:rFonts w:ascii="Times New Roman" w:eastAsia="Calibri" w:hAnsi="Times New Roman" w:cs="Times New Roman"/>
          <w:sz w:val="28"/>
          <w:szCs w:val="28"/>
        </w:rPr>
        <w:t xml:space="preserve"> робіт, на аркушах з роботами учнів. </w:t>
      </w:r>
    </w:p>
    <w:p w:rsidR="00654400" w:rsidRPr="00654400" w:rsidRDefault="001178CB" w:rsidP="00654400">
      <w:pPr>
        <w:spacing w:after="0" w:line="240" w:lineRule="auto"/>
        <w:rPr>
          <w:rFonts w:ascii="Times New Roman" w:eastAsia="Calibri" w:hAnsi="Times New Roman" w:cs="Times New Roman"/>
          <w:sz w:val="28"/>
          <w:szCs w:val="28"/>
        </w:rPr>
      </w:pPr>
      <w:r w:rsidRPr="001178CB">
        <w:rPr>
          <w:rFonts w:ascii="Times New Roman" w:eastAsia="Calibri" w:hAnsi="Times New Roman" w:cs="Times New Roman"/>
          <w:sz w:val="28"/>
          <w:szCs w:val="28"/>
        </w:rPr>
        <w:t xml:space="preserve">Також важливо, що є семестрова оцінка («Основними видами оцінювання в закладі освіти є формувальне, поточне, підсумкове (тематичне, семестрове, річне)…»). Для 1-2 класів поточне та підсумкове оцінювання здійснюється вербально, а у 3-4 класах – </w:t>
      </w:r>
      <w:proofErr w:type="spellStart"/>
      <w:r w:rsidRPr="001178CB">
        <w:rPr>
          <w:rFonts w:ascii="Times New Roman" w:eastAsia="Calibri" w:hAnsi="Times New Roman" w:cs="Times New Roman"/>
          <w:sz w:val="28"/>
          <w:szCs w:val="28"/>
        </w:rPr>
        <w:t>рівнево</w:t>
      </w:r>
      <w:proofErr w:type="spellEnd"/>
      <w:r w:rsidRPr="001178CB">
        <w:rPr>
          <w:rFonts w:ascii="Times New Roman" w:eastAsia="Calibri" w:hAnsi="Times New Roman" w:cs="Times New Roman"/>
          <w:sz w:val="28"/>
          <w:szCs w:val="28"/>
        </w:rPr>
        <w:t xml:space="preserve">. Семестровий результат – це узагальнення результатів навчання дитини за відповідний період, а не простий підрахунок П,С,Д,В. Річне оцінювання здійснюється на основі семестрових оцінок. Результат семестрового та річного оцінювання відображаються у Свідоцтві досягнень. Вчителем ведеться журнал спостережень у якому фіксуються поточні спостереження, результати </w:t>
      </w:r>
      <w:proofErr w:type="spellStart"/>
      <w:r w:rsidRPr="001178CB">
        <w:rPr>
          <w:rFonts w:ascii="Times New Roman" w:eastAsia="Calibri" w:hAnsi="Times New Roman" w:cs="Times New Roman"/>
          <w:sz w:val="28"/>
          <w:szCs w:val="28"/>
        </w:rPr>
        <w:t>діагностувальних</w:t>
      </w:r>
      <w:proofErr w:type="spellEnd"/>
      <w:r w:rsidRPr="001178CB">
        <w:rPr>
          <w:rFonts w:ascii="Times New Roman" w:eastAsia="Calibri" w:hAnsi="Times New Roman" w:cs="Times New Roman"/>
          <w:sz w:val="28"/>
          <w:szCs w:val="28"/>
        </w:rPr>
        <w:t xml:space="preserve"> робіт за окремими критеріями, динаміку та поступ, інформацію, необхідну для визначення підсумкового результату. А вже на підставі накопиченої інформації визначаємо тематичні, семестрові та річні результати.</w:t>
      </w:r>
    </w:p>
    <w:p w:rsidR="00270354" w:rsidRDefault="0099746A" w:rsidP="000677AE">
      <w:pPr>
        <w:widowControl w:val="0"/>
        <w:autoSpaceDE w:val="0"/>
        <w:autoSpaceDN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Об’єктом оцінювання у 5-9 класах  є досягнення учнями результатів навчання, визначених Державним стандартом. Оцінювання є формувальне (здійснюване вчителем, </w:t>
      </w:r>
      <w:proofErr w:type="spellStart"/>
      <w:r>
        <w:rPr>
          <w:rFonts w:ascii="Times New Roman" w:eastAsia="Calibri" w:hAnsi="Times New Roman" w:cs="Times New Roman"/>
          <w:sz w:val="28"/>
          <w:szCs w:val="28"/>
        </w:rPr>
        <w:t>самооцінювання</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взаємооцінювання</w:t>
      </w:r>
      <w:proofErr w:type="spellEnd"/>
      <w:r>
        <w:rPr>
          <w:rFonts w:ascii="Times New Roman" w:eastAsia="Calibri" w:hAnsi="Times New Roman" w:cs="Times New Roman"/>
          <w:sz w:val="28"/>
          <w:szCs w:val="28"/>
        </w:rPr>
        <w:t xml:space="preserve">), поточне, підсумкове (тематичне (за потреби), семестрове, річне, державна підсумкова атестація. </w:t>
      </w:r>
    </w:p>
    <w:p w:rsidR="00F4001C" w:rsidRDefault="00270354" w:rsidP="000677AE">
      <w:pPr>
        <w:widowControl w:val="0"/>
        <w:autoSpaceDE w:val="0"/>
        <w:autoSpaceDN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Формувальне оцінювання – надання зворотного зв’язку, виявлення навчальних</w:t>
      </w:r>
      <w:r w:rsidR="00F4001C">
        <w:rPr>
          <w:rFonts w:ascii="Times New Roman" w:eastAsia="Calibri" w:hAnsi="Times New Roman" w:cs="Times New Roman"/>
          <w:sz w:val="28"/>
          <w:szCs w:val="28"/>
        </w:rPr>
        <w:t xml:space="preserve"> потреб учнів і коригування освітнього процесу. Результат формувального оцінювання не враховується під час підсумкового оцінювання. Шкала (за вибором вчителя): вербальна, </w:t>
      </w:r>
      <w:proofErr w:type="spellStart"/>
      <w:r w:rsidR="00F4001C">
        <w:rPr>
          <w:rFonts w:ascii="Times New Roman" w:eastAsia="Calibri" w:hAnsi="Times New Roman" w:cs="Times New Roman"/>
          <w:sz w:val="28"/>
          <w:szCs w:val="28"/>
        </w:rPr>
        <w:t>рівнева</w:t>
      </w:r>
      <w:proofErr w:type="spellEnd"/>
      <w:r w:rsidR="00F4001C">
        <w:rPr>
          <w:rFonts w:ascii="Times New Roman" w:eastAsia="Calibri" w:hAnsi="Times New Roman" w:cs="Times New Roman"/>
          <w:sz w:val="28"/>
          <w:szCs w:val="28"/>
        </w:rPr>
        <w:t>, бальна. Можуть фіксуватися у зручний спосіб (нотатки, щоденники спостережень тощо), можуть фіксуватися у класному журналі із записом «Формувальна».</w:t>
      </w:r>
    </w:p>
    <w:p w:rsidR="003F7522" w:rsidRDefault="00F4001C" w:rsidP="000677AE">
      <w:pPr>
        <w:widowControl w:val="0"/>
        <w:autoSpaceDE w:val="0"/>
        <w:autoSpaceDN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Поточне оцінювання – встановлення за допомогою доречної діяльності та навчальних завдань проміжного рівня досягнення учнями очікуваних результатів навчання у межах теми, модуля, розділу. Поточну оцінку виводять на основі оцінювання діяльності або виконаних завдань </w:t>
      </w:r>
      <w:r w:rsidR="00AF0795">
        <w:rPr>
          <w:rFonts w:ascii="Times New Roman" w:eastAsia="Calibri" w:hAnsi="Times New Roman" w:cs="Times New Roman"/>
          <w:sz w:val="28"/>
          <w:szCs w:val="28"/>
        </w:rPr>
        <w:t>відповідно до критеріїв оцінювання, виставляють у балах, вона впливає на підсумкову</w:t>
      </w:r>
      <w:r w:rsidR="004E522E">
        <w:rPr>
          <w:rFonts w:ascii="Times New Roman" w:eastAsia="Calibri" w:hAnsi="Times New Roman" w:cs="Times New Roman"/>
          <w:sz w:val="28"/>
          <w:szCs w:val="28"/>
        </w:rPr>
        <w:t xml:space="preserve"> тематичну</w:t>
      </w:r>
      <w:r w:rsidR="00AF0795">
        <w:rPr>
          <w:rFonts w:ascii="Times New Roman" w:eastAsia="Calibri" w:hAnsi="Times New Roman" w:cs="Times New Roman"/>
          <w:sz w:val="28"/>
          <w:szCs w:val="28"/>
        </w:rPr>
        <w:t xml:space="preserve"> оцінку, виставляють у класний журнал без будь-яких позначок</w:t>
      </w:r>
      <w:r w:rsidR="003F7522">
        <w:rPr>
          <w:rFonts w:ascii="Times New Roman" w:eastAsia="Calibri" w:hAnsi="Times New Roman" w:cs="Times New Roman"/>
          <w:sz w:val="28"/>
          <w:szCs w:val="28"/>
        </w:rPr>
        <w:t xml:space="preserve"> або індексів. Поточні оцінки не потрібно виставляти на кожному </w:t>
      </w:r>
      <w:proofErr w:type="spellStart"/>
      <w:r w:rsidR="003F7522">
        <w:rPr>
          <w:rFonts w:ascii="Times New Roman" w:eastAsia="Calibri" w:hAnsi="Times New Roman" w:cs="Times New Roman"/>
          <w:sz w:val="28"/>
          <w:szCs w:val="28"/>
        </w:rPr>
        <w:t>уроці</w:t>
      </w:r>
      <w:proofErr w:type="spellEnd"/>
      <w:r w:rsidR="003F7522">
        <w:rPr>
          <w:rFonts w:ascii="Times New Roman" w:eastAsia="Calibri" w:hAnsi="Times New Roman" w:cs="Times New Roman"/>
          <w:sz w:val="28"/>
          <w:szCs w:val="28"/>
        </w:rPr>
        <w:t xml:space="preserve"> або за кожне виконане завдання.</w:t>
      </w:r>
      <w:r w:rsidR="00BA7F7A">
        <w:rPr>
          <w:rFonts w:ascii="Times New Roman" w:eastAsia="Calibri" w:hAnsi="Times New Roman" w:cs="Times New Roman"/>
          <w:sz w:val="28"/>
          <w:szCs w:val="28"/>
        </w:rPr>
        <w:t xml:space="preserve"> Поточні оцінки виставляють без зазначення груп результатів</w:t>
      </w:r>
    </w:p>
    <w:p w:rsidR="003F7522" w:rsidRDefault="003F7522" w:rsidP="000677AE">
      <w:pPr>
        <w:widowControl w:val="0"/>
        <w:autoSpaceDE w:val="0"/>
        <w:autoSpaceDN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Підсумкове оцінювання поділяється на тематичне, семестрове, річне. </w:t>
      </w:r>
      <w:r w:rsidR="00EF558E">
        <w:rPr>
          <w:rFonts w:ascii="Times New Roman" w:eastAsia="Calibri" w:hAnsi="Times New Roman" w:cs="Times New Roman"/>
          <w:sz w:val="28"/>
          <w:szCs w:val="28"/>
        </w:rPr>
        <w:t xml:space="preserve">Оцінку за </w:t>
      </w:r>
      <w:proofErr w:type="spellStart"/>
      <w:r w:rsidR="00EF558E">
        <w:rPr>
          <w:rFonts w:ascii="Times New Roman" w:eastAsia="Calibri" w:hAnsi="Times New Roman" w:cs="Times New Roman"/>
          <w:sz w:val="28"/>
          <w:szCs w:val="28"/>
        </w:rPr>
        <w:t>діагностувальну</w:t>
      </w:r>
      <w:proofErr w:type="spellEnd"/>
      <w:r w:rsidR="00BA7F7A">
        <w:rPr>
          <w:rFonts w:ascii="Times New Roman" w:eastAsia="Calibri" w:hAnsi="Times New Roman" w:cs="Times New Roman"/>
          <w:sz w:val="28"/>
          <w:szCs w:val="28"/>
        </w:rPr>
        <w:t xml:space="preserve"> роботу в журналі фіксують без уточнення груп результатів.</w:t>
      </w:r>
    </w:p>
    <w:p w:rsidR="003F7522" w:rsidRDefault="003F7522" w:rsidP="000677AE">
      <w:pPr>
        <w:widowControl w:val="0"/>
        <w:autoSpaceDE w:val="0"/>
        <w:autoSpaceDN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w:t>
      </w:r>
      <w:r w:rsidR="00EF558E">
        <w:rPr>
          <w:rFonts w:ascii="Times New Roman" w:eastAsia="Calibri" w:hAnsi="Times New Roman" w:cs="Times New Roman"/>
          <w:sz w:val="28"/>
          <w:szCs w:val="28"/>
        </w:rPr>
        <w:t>ематичне оцінювання проводиться у такий спосіб:</w:t>
      </w:r>
      <w:r>
        <w:rPr>
          <w:rFonts w:ascii="Times New Roman" w:eastAsia="Calibri" w:hAnsi="Times New Roman" w:cs="Times New Roman"/>
          <w:sz w:val="28"/>
          <w:szCs w:val="28"/>
        </w:rPr>
        <w:t xml:space="preserve"> </w:t>
      </w:r>
      <w:r w:rsidR="00EF558E">
        <w:rPr>
          <w:rFonts w:ascii="Times New Roman" w:eastAsia="Times New Roman" w:hAnsi="Times New Roman" w:cs="Times New Roman"/>
          <w:sz w:val="28"/>
          <w:szCs w:val="28"/>
        </w:rPr>
        <w:t xml:space="preserve">узагальнюють поточні оцінки та оцінку за </w:t>
      </w:r>
      <w:proofErr w:type="spellStart"/>
      <w:r w:rsidR="00EF558E">
        <w:rPr>
          <w:rFonts w:ascii="Times New Roman" w:eastAsia="Times New Roman" w:hAnsi="Times New Roman" w:cs="Times New Roman"/>
          <w:sz w:val="28"/>
          <w:szCs w:val="28"/>
        </w:rPr>
        <w:t>діагностувальну</w:t>
      </w:r>
      <w:proofErr w:type="spellEnd"/>
      <w:r w:rsidR="00EF558E">
        <w:rPr>
          <w:rFonts w:ascii="Times New Roman" w:eastAsia="Times New Roman" w:hAnsi="Times New Roman" w:cs="Times New Roman"/>
          <w:sz w:val="28"/>
          <w:szCs w:val="28"/>
        </w:rPr>
        <w:t xml:space="preserve"> тематичну роботу</w:t>
      </w:r>
      <w:r w:rsidR="00EF558E">
        <w:rPr>
          <w:rFonts w:ascii="Times New Roman" w:eastAsia="Calibri" w:hAnsi="Times New Roman" w:cs="Times New Roman"/>
          <w:sz w:val="28"/>
          <w:szCs w:val="28"/>
        </w:rPr>
        <w:t xml:space="preserve"> </w:t>
      </w:r>
      <w:r>
        <w:rPr>
          <w:rFonts w:ascii="Times New Roman" w:eastAsia="Calibri" w:hAnsi="Times New Roman" w:cs="Times New Roman"/>
          <w:sz w:val="28"/>
          <w:szCs w:val="28"/>
        </w:rPr>
        <w:t>із відповідним записом у журналі</w:t>
      </w:r>
      <w:r w:rsidRPr="003F7522">
        <w:rPr>
          <w:rFonts w:ascii="Times New Roman" w:eastAsia="Calibri" w:hAnsi="Times New Roman" w:cs="Times New Roman"/>
          <w:sz w:val="28"/>
          <w:szCs w:val="28"/>
        </w:rPr>
        <w:t xml:space="preserve"> </w:t>
      </w:r>
      <w:r>
        <w:rPr>
          <w:rFonts w:ascii="Times New Roman" w:eastAsia="Calibri" w:hAnsi="Times New Roman" w:cs="Times New Roman"/>
          <w:sz w:val="28"/>
          <w:szCs w:val="28"/>
        </w:rPr>
        <w:t>(записують «Тематична»):</w:t>
      </w:r>
    </w:p>
    <w:p w:rsidR="00FC638C" w:rsidRDefault="00FC638C" w:rsidP="000677AE">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Семестро</w:t>
      </w:r>
      <w:r w:rsidR="00EF558E">
        <w:rPr>
          <w:rFonts w:ascii="Times New Roman" w:eastAsia="Times New Roman" w:hAnsi="Times New Roman" w:cs="Times New Roman"/>
          <w:sz w:val="28"/>
          <w:szCs w:val="28"/>
        </w:rPr>
        <w:t>ве оцінювання проводиться у такий спосіб</w:t>
      </w:r>
      <w:r>
        <w:rPr>
          <w:rFonts w:ascii="Times New Roman" w:eastAsia="Times New Roman" w:hAnsi="Times New Roman" w:cs="Times New Roman"/>
          <w:sz w:val="28"/>
          <w:szCs w:val="28"/>
        </w:rPr>
        <w:t>:</w:t>
      </w:r>
      <w:r w:rsidR="00EF558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узагальнюють тематичні оцінки ( у разі їхньої відсутності – поточ</w:t>
      </w:r>
      <w:r w:rsidR="00EF558E">
        <w:rPr>
          <w:rFonts w:ascii="Times New Roman" w:eastAsia="Times New Roman" w:hAnsi="Times New Roman" w:cs="Times New Roman"/>
          <w:sz w:val="28"/>
          <w:szCs w:val="28"/>
        </w:rPr>
        <w:t>ні), отримані протягом семестру.</w:t>
      </w:r>
    </w:p>
    <w:p w:rsidR="00DE4107" w:rsidRDefault="000A007F" w:rsidP="000677AE">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За результатами тематичного </w:t>
      </w:r>
      <w:r w:rsidR="00DE4107">
        <w:rPr>
          <w:rFonts w:ascii="Times New Roman" w:eastAsia="Times New Roman" w:hAnsi="Times New Roman" w:cs="Times New Roman"/>
          <w:sz w:val="28"/>
          <w:szCs w:val="28"/>
        </w:rPr>
        <w:t xml:space="preserve"> оцінювання визначають одну семестрову оцінку з навчального предмета/інтегрованого курсу.</w:t>
      </w:r>
    </w:p>
    <w:p w:rsidR="000677AE" w:rsidRPr="000677AE" w:rsidRDefault="005F6AA8" w:rsidP="000677AE">
      <w:pPr>
        <w:widowControl w:val="0"/>
        <w:autoSpaceDE w:val="0"/>
        <w:autoSpaceDN w:val="0"/>
        <w:spacing w:after="0" w:line="240" w:lineRule="auto"/>
        <w:jc w:val="both"/>
        <w:rPr>
          <w:rFonts w:ascii="Times New Roman" w:eastAsia="Times New Roman" w:hAnsi="Times New Roman" w:cs="Times New Roman"/>
          <w:sz w:val="28"/>
          <w:szCs w:val="28"/>
        </w:rPr>
      </w:pPr>
      <w:r w:rsidRPr="005F6AA8">
        <w:rPr>
          <w:rFonts w:ascii="Times New Roman" w:eastAsia="Times New Roman" w:hAnsi="Times New Roman" w:cs="Times New Roman"/>
          <w:sz w:val="28"/>
          <w:szCs w:val="28"/>
        </w:rPr>
        <w:t>Річне оцінювання здійснюєть</w:t>
      </w:r>
      <w:r>
        <w:rPr>
          <w:rFonts w:ascii="Times New Roman" w:eastAsia="Times New Roman" w:hAnsi="Times New Roman" w:cs="Times New Roman"/>
          <w:sz w:val="28"/>
          <w:szCs w:val="28"/>
        </w:rPr>
        <w:t>ся на основі семестрових оцінок</w:t>
      </w:r>
      <w:r w:rsidRPr="005F6AA8">
        <w:rPr>
          <w:rFonts w:ascii="Times New Roman" w:eastAsia="Times New Roman" w:hAnsi="Times New Roman" w:cs="Times New Roman"/>
          <w:sz w:val="28"/>
          <w:szCs w:val="28"/>
        </w:rPr>
        <w:t xml:space="preserve"> як середнє арифметичне семестрових оцінок</w:t>
      </w:r>
      <w:r w:rsidR="000A007F">
        <w:rPr>
          <w:rFonts w:ascii="Times New Roman" w:eastAsia="Times New Roman" w:hAnsi="Times New Roman" w:cs="Times New Roman"/>
          <w:sz w:val="28"/>
          <w:szCs w:val="28"/>
        </w:rPr>
        <w:t xml:space="preserve"> із застосуванням правила заокруглення чисел</w:t>
      </w:r>
      <w:r w:rsidRPr="005F6AA8">
        <w:rPr>
          <w:rFonts w:ascii="Times New Roman" w:eastAsia="Times New Roman" w:hAnsi="Times New Roman" w:cs="Times New Roman"/>
          <w:sz w:val="28"/>
          <w:szCs w:val="28"/>
        </w:rPr>
        <w:t>.</w:t>
      </w:r>
    </w:p>
    <w:p w:rsidR="00CB5BA6" w:rsidRDefault="00CB5BA6" w:rsidP="000677AE">
      <w:pPr>
        <w:shd w:val="clear" w:color="auto" w:fill="FFFFFF"/>
        <w:spacing w:after="0" w:line="240" w:lineRule="auto"/>
        <w:ind w:firstLine="709"/>
      </w:pPr>
    </w:p>
    <w:sectPr w:rsidR="00CB5BA6" w:rsidSect="006A4D90">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91C" w:rsidRDefault="00E1391C">
      <w:pPr>
        <w:spacing w:after="0" w:line="240" w:lineRule="auto"/>
      </w:pPr>
      <w:r>
        <w:separator/>
      </w:r>
    </w:p>
  </w:endnote>
  <w:endnote w:type="continuationSeparator" w:id="0">
    <w:p w:rsidR="00E1391C" w:rsidRDefault="00E1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uce">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91C" w:rsidRDefault="00E1391C">
      <w:pPr>
        <w:spacing w:after="0" w:line="240" w:lineRule="auto"/>
      </w:pPr>
      <w:r>
        <w:separator/>
      </w:r>
    </w:p>
  </w:footnote>
  <w:footnote w:type="continuationSeparator" w:id="0">
    <w:p w:rsidR="00E1391C" w:rsidRDefault="00E13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1209204"/>
      <w:docPartObj>
        <w:docPartGallery w:val="Page Numbers (Top of Page)"/>
        <w:docPartUnique/>
      </w:docPartObj>
    </w:sdtPr>
    <w:sdtEndPr/>
    <w:sdtContent>
      <w:p w:rsidR="0045303E" w:rsidRDefault="00FE2FD2">
        <w:pPr>
          <w:pStyle w:val="a3"/>
          <w:jc w:val="center"/>
        </w:pPr>
        <w:r>
          <w:fldChar w:fldCharType="begin"/>
        </w:r>
        <w:r>
          <w:instrText>PAGE   \* MERGEFORMAT</w:instrText>
        </w:r>
        <w:r>
          <w:fldChar w:fldCharType="separate"/>
        </w:r>
        <w:r w:rsidR="004E522E">
          <w:rPr>
            <w:noProof/>
          </w:rPr>
          <w:t>18</w:t>
        </w:r>
        <w:r>
          <w:fldChar w:fldCharType="end"/>
        </w:r>
      </w:p>
    </w:sdtContent>
  </w:sdt>
  <w:p w:rsidR="0045303E" w:rsidRDefault="0040219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E603C"/>
    <w:multiLevelType w:val="hybridMultilevel"/>
    <w:tmpl w:val="6D62C61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AFC3508"/>
    <w:multiLevelType w:val="multilevel"/>
    <w:tmpl w:val="5C36E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5B55DF"/>
    <w:multiLevelType w:val="hybridMultilevel"/>
    <w:tmpl w:val="2982AE9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4CAB0450"/>
    <w:multiLevelType w:val="multilevel"/>
    <w:tmpl w:val="38625D5A"/>
    <w:lvl w:ilvl="0">
      <w:start w:val="3"/>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5D1D6522"/>
    <w:multiLevelType w:val="multilevel"/>
    <w:tmpl w:val="49EE8C0C"/>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2906AEC"/>
    <w:multiLevelType w:val="multilevel"/>
    <w:tmpl w:val="41966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442DA5"/>
    <w:multiLevelType w:val="multilevel"/>
    <w:tmpl w:val="8CC85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6"/>
  </w:num>
  <w:num w:numId="4">
    <w:abstractNumId w:val="4"/>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0DA"/>
    <w:rsid w:val="0002323F"/>
    <w:rsid w:val="000677AE"/>
    <w:rsid w:val="000A007F"/>
    <w:rsid w:val="000F694B"/>
    <w:rsid w:val="00103CCA"/>
    <w:rsid w:val="001178CB"/>
    <w:rsid w:val="00197E0E"/>
    <w:rsid w:val="001C0937"/>
    <w:rsid w:val="00217A7B"/>
    <w:rsid w:val="00270354"/>
    <w:rsid w:val="0028071F"/>
    <w:rsid w:val="002B6A92"/>
    <w:rsid w:val="002C5A0F"/>
    <w:rsid w:val="00324D21"/>
    <w:rsid w:val="00365445"/>
    <w:rsid w:val="003F7522"/>
    <w:rsid w:val="004106C8"/>
    <w:rsid w:val="00432BBD"/>
    <w:rsid w:val="00453944"/>
    <w:rsid w:val="00461D17"/>
    <w:rsid w:val="00467A2F"/>
    <w:rsid w:val="004949BC"/>
    <w:rsid w:val="004E522E"/>
    <w:rsid w:val="004E64BB"/>
    <w:rsid w:val="00501562"/>
    <w:rsid w:val="0053395C"/>
    <w:rsid w:val="005369D7"/>
    <w:rsid w:val="005B37E6"/>
    <w:rsid w:val="005F6AA8"/>
    <w:rsid w:val="00624D96"/>
    <w:rsid w:val="00634D98"/>
    <w:rsid w:val="006433DC"/>
    <w:rsid w:val="00654400"/>
    <w:rsid w:val="00691C77"/>
    <w:rsid w:val="006A4D90"/>
    <w:rsid w:val="006C2C04"/>
    <w:rsid w:val="006F4CCB"/>
    <w:rsid w:val="007631F2"/>
    <w:rsid w:val="00782D02"/>
    <w:rsid w:val="007D33C7"/>
    <w:rsid w:val="008012F2"/>
    <w:rsid w:val="00804EA1"/>
    <w:rsid w:val="008071E3"/>
    <w:rsid w:val="00843021"/>
    <w:rsid w:val="00876973"/>
    <w:rsid w:val="00880EC7"/>
    <w:rsid w:val="008B4F74"/>
    <w:rsid w:val="008B6A26"/>
    <w:rsid w:val="008E3AD5"/>
    <w:rsid w:val="008F1BC6"/>
    <w:rsid w:val="008F512A"/>
    <w:rsid w:val="00927BE4"/>
    <w:rsid w:val="00954D8A"/>
    <w:rsid w:val="0099746A"/>
    <w:rsid w:val="009D3283"/>
    <w:rsid w:val="009E3207"/>
    <w:rsid w:val="00A95A1E"/>
    <w:rsid w:val="00AA15D2"/>
    <w:rsid w:val="00AF076D"/>
    <w:rsid w:val="00AF0795"/>
    <w:rsid w:val="00AF30DA"/>
    <w:rsid w:val="00B36410"/>
    <w:rsid w:val="00BA7F7A"/>
    <w:rsid w:val="00BB4B90"/>
    <w:rsid w:val="00C06FC7"/>
    <w:rsid w:val="00CA7148"/>
    <w:rsid w:val="00CB5BA6"/>
    <w:rsid w:val="00CF2026"/>
    <w:rsid w:val="00D116FF"/>
    <w:rsid w:val="00D622E2"/>
    <w:rsid w:val="00D83605"/>
    <w:rsid w:val="00DA3E05"/>
    <w:rsid w:val="00DB3B9A"/>
    <w:rsid w:val="00DC3EDB"/>
    <w:rsid w:val="00DE4107"/>
    <w:rsid w:val="00E1391C"/>
    <w:rsid w:val="00E1783E"/>
    <w:rsid w:val="00E72F83"/>
    <w:rsid w:val="00EF45C9"/>
    <w:rsid w:val="00EF558E"/>
    <w:rsid w:val="00F3569D"/>
    <w:rsid w:val="00F4001C"/>
    <w:rsid w:val="00FC638C"/>
    <w:rsid w:val="00FE2F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4E64B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4E64B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basedOn w:val="a0"/>
    <w:rsid w:val="004E64BB"/>
  </w:style>
  <w:style w:type="paragraph" w:styleId="a3">
    <w:name w:val="header"/>
    <w:basedOn w:val="a"/>
    <w:link w:val="a4"/>
    <w:uiPriority w:val="99"/>
    <w:unhideWhenUsed/>
    <w:rsid w:val="004E64BB"/>
    <w:pPr>
      <w:tabs>
        <w:tab w:val="center" w:pos="4677"/>
        <w:tab w:val="right" w:pos="9355"/>
      </w:tabs>
      <w:spacing w:after="0" w:line="240" w:lineRule="auto"/>
    </w:pPr>
    <w:rPr>
      <w:rFonts w:eastAsiaTheme="minorEastAsia"/>
      <w:lang w:eastAsia="uk-UA"/>
    </w:rPr>
  </w:style>
  <w:style w:type="character" w:customStyle="1" w:styleId="a4">
    <w:name w:val="Верхній колонтитул Знак"/>
    <w:basedOn w:val="a0"/>
    <w:link w:val="a3"/>
    <w:uiPriority w:val="99"/>
    <w:rsid w:val="004E64BB"/>
    <w:rPr>
      <w:rFonts w:eastAsiaTheme="minorEastAsia"/>
      <w:lang w:eastAsia="uk-UA"/>
    </w:rPr>
  </w:style>
  <w:style w:type="paragraph" w:styleId="a5">
    <w:name w:val="List Paragraph"/>
    <w:basedOn w:val="a"/>
    <w:uiPriority w:val="34"/>
    <w:qFormat/>
    <w:rsid w:val="001C0937"/>
    <w:pPr>
      <w:spacing w:after="160" w:line="259" w:lineRule="auto"/>
      <w:ind w:left="720"/>
      <w:contextualSpacing/>
    </w:pPr>
  </w:style>
  <w:style w:type="character" w:customStyle="1" w:styleId="rvts9">
    <w:name w:val="rvts9"/>
    <w:basedOn w:val="a0"/>
    <w:rsid w:val="001C0937"/>
  </w:style>
  <w:style w:type="paragraph" w:customStyle="1" w:styleId="rvps7">
    <w:name w:val="rvps7"/>
    <w:basedOn w:val="a"/>
    <w:rsid w:val="001C093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1C0937"/>
  </w:style>
  <w:style w:type="paragraph" w:styleId="a6">
    <w:name w:val="Normal (Web)"/>
    <w:basedOn w:val="a"/>
    <w:uiPriority w:val="99"/>
    <w:rsid w:val="008F1BC6"/>
    <w:pPr>
      <w:spacing w:before="100" w:beforeAutospacing="1" w:after="100" w:afterAutospacing="1" w:line="240" w:lineRule="auto"/>
    </w:pPr>
    <w:rPr>
      <w:rFonts w:ascii="Times New Roman" w:eastAsia="Calibri" w:hAnsi="Times New Roman" w:cs="Times New Roman"/>
      <w:sz w:val="24"/>
      <w:szCs w:val="24"/>
      <w:lang w:eastAsia="uk-UA"/>
    </w:rPr>
  </w:style>
  <w:style w:type="paragraph" w:styleId="a7">
    <w:name w:val="Balloon Text"/>
    <w:basedOn w:val="a"/>
    <w:link w:val="a8"/>
    <w:uiPriority w:val="99"/>
    <w:semiHidden/>
    <w:unhideWhenUsed/>
    <w:rsid w:val="004E522E"/>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E52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4E64B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4E64B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basedOn w:val="a0"/>
    <w:rsid w:val="004E64BB"/>
  </w:style>
  <w:style w:type="paragraph" w:styleId="a3">
    <w:name w:val="header"/>
    <w:basedOn w:val="a"/>
    <w:link w:val="a4"/>
    <w:uiPriority w:val="99"/>
    <w:unhideWhenUsed/>
    <w:rsid w:val="004E64BB"/>
    <w:pPr>
      <w:tabs>
        <w:tab w:val="center" w:pos="4677"/>
        <w:tab w:val="right" w:pos="9355"/>
      </w:tabs>
      <w:spacing w:after="0" w:line="240" w:lineRule="auto"/>
    </w:pPr>
    <w:rPr>
      <w:rFonts w:eastAsiaTheme="minorEastAsia"/>
      <w:lang w:eastAsia="uk-UA"/>
    </w:rPr>
  </w:style>
  <w:style w:type="character" w:customStyle="1" w:styleId="a4">
    <w:name w:val="Верхній колонтитул Знак"/>
    <w:basedOn w:val="a0"/>
    <w:link w:val="a3"/>
    <w:uiPriority w:val="99"/>
    <w:rsid w:val="004E64BB"/>
    <w:rPr>
      <w:rFonts w:eastAsiaTheme="minorEastAsia"/>
      <w:lang w:eastAsia="uk-UA"/>
    </w:rPr>
  </w:style>
  <w:style w:type="paragraph" w:styleId="a5">
    <w:name w:val="List Paragraph"/>
    <w:basedOn w:val="a"/>
    <w:uiPriority w:val="34"/>
    <w:qFormat/>
    <w:rsid w:val="001C0937"/>
    <w:pPr>
      <w:spacing w:after="160" w:line="259" w:lineRule="auto"/>
      <w:ind w:left="720"/>
      <w:contextualSpacing/>
    </w:pPr>
  </w:style>
  <w:style w:type="character" w:customStyle="1" w:styleId="rvts9">
    <w:name w:val="rvts9"/>
    <w:basedOn w:val="a0"/>
    <w:rsid w:val="001C0937"/>
  </w:style>
  <w:style w:type="paragraph" w:customStyle="1" w:styleId="rvps7">
    <w:name w:val="rvps7"/>
    <w:basedOn w:val="a"/>
    <w:rsid w:val="001C093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1C0937"/>
  </w:style>
  <w:style w:type="paragraph" w:styleId="a6">
    <w:name w:val="Normal (Web)"/>
    <w:basedOn w:val="a"/>
    <w:uiPriority w:val="99"/>
    <w:rsid w:val="008F1BC6"/>
    <w:pPr>
      <w:spacing w:before="100" w:beforeAutospacing="1" w:after="100" w:afterAutospacing="1" w:line="240" w:lineRule="auto"/>
    </w:pPr>
    <w:rPr>
      <w:rFonts w:ascii="Times New Roman" w:eastAsia="Calibri" w:hAnsi="Times New Roman" w:cs="Times New Roman"/>
      <w:sz w:val="24"/>
      <w:szCs w:val="24"/>
      <w:lang w:eastAsia="uk-UA"/>
    </w:rPr>
  </w:style>
  <w:style w:type="paragraph" w:styleId="a7">
    <w:name w:val="Balloon Text"/>
    <w:basedOn w:val="a"/>
    <w:link w:val="a8"/>
    <w:uiPriority w:val="99"/>
    <w:semiHidden/>
    <w:unhideWhenUsed/>
    <w:rsid w:val="004E522E"/>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E52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38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on.rada.gov.ua/laws/show/z0380-25"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C73D4-DDA3-4F85-9B08-A8752A92F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18</Pages>
  <Words>20970</Words>
  <Characters>11954</Characters>
  <Application>Microsoft Office Word</Application>
  <DocSecurity>0</DocSecurity>
  <Lines>99</Lines>
  <Paragraphs>65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dc:creator>
  <cp:lastModifiedBy>Lenovo</cp:lastModifiedBy>
  <cp:revision>46</cp:revision>
  <cp:lastPrinted>2026-09-03T10:12:00Z</cp:lastPrinted>
  <dcterms:created xsi:type="dcterms:W3CDTF">2018-08-23T12:47:00Z</dcterms:created>
  <dcterms:modified xsi:type="dcterms:W3CDTF">2026-09-03T10:16:00Z</dcterms:modified>
</cp:coreProperties>
</file>